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济南车桥公司污水处理站环保设备维修技改项目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ZBGL2026060231</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8</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13</w:t>
            </w:r>
          </w:p>
        </w:tc>
      </w:tr>
    </w:tbl>
    <w:p w14:paraId="5B9A66F5">
      <w:pPr>
        <w:rPr>
          <w:rFonts w:asciiTheme="majorEastAsia" w:hAnsiTheme="majorEastAsia" w:eastAsiaTheme="majorEastAsia" w:cstheme="majorEastAsia"/>
          <w:b/>
          <w:bCs/>
          <w:sz w:val="24"/>
        </w:rPr>
      </w:pPr>
    </w:p>
    <w:p w14:paraId="5DE76D24">
      <w:pPr>
        <w:autoSpaceDN w:val="0"/>
        <w:spacing w:line="360" w:lineRule="auto"/>
        <w:rPr>
          <w:rFonts w:ascii="宋体" w:cs="宋体"/>
          <w:b/>
          <w:bCs/>
          <w:sz w:val="24"/>
          <w:szCs w:val="24"/>
          <w:lang w:bidi="ar"/>
        </w:rPr>
      </w:pPr>
      <w:r>
        <w:rPr>
          <w:rFonts w:hint="eastAsia" w:ascii="宋体" w:cs="宋体"/>
          <w:b/>
          <w:bCs/>
          <w:sz w:val="24"/>
          <w:szCs w:val="24"/>
          <w:lang w:bidi="ar"/>
        </w:rPr>
        <w:t>1、项目名称</w:t>
      </w:r>
    </w:p>
    <w:p w14:paraId="3A9437E0">
      <w:pPr>
        <w:autoSpaceDN w:val="0"/>
        <w:spacing w:line="360" w:lineRule="auto"/>
        <w:ind w:firstLine="480" w:firstLineChars="200"/>
        <w:rPr>
          <w:rFonts w:ascii="宋体" w:cs="宋体"/>
          <w:sz w:val="24"/>
          <w:szCs w:val="24"/>
          <w:lang w:bidi="ar"/>
        </w:rPr>
      </w:pPr>
      <w:r>
        <w:rPr>
          <w:rFonts w:hint="eastAsia" w:ascii="宋体" w:cs="宋体"/>
          <w:sz w:val="24"/>
          <w:szCs w:val="24"/>
          <w:lang w:bidi="ar"/>
        </w:rPr>
        <w:t>项目名称： 济南车桥公司污水处理站环保设备维修技改项目</w:t>
      </w:r>
    </w:p>
    <w:p w14:paraId="1C3028C7">
      <w:pPr>
        <w:pStyle w:val="16"/>
        <w:spacing w:after="0" w:line="360" w:lineRule="auto"/>
        <w:ind w:left="0" w:leftChars="0" w:firstLine="480"/>
        <w:rPr>
          <w:rFonts w:ascii="宋体" w:cs="宋体"/>
          <w:kern w:val="2"/>
          <w:sz w:val="24"/>
          <w:szCs w:val="24"/>
          <w:highlight w:val="cyan"/>
          <w:lang w:bidi="ar"/>
        </w:rPr>
      </w:pPr>
      <w:r>
        <w:rPr>
          <w:rFonts w:hint="eastAsia" w:ascii="宋体" w:cs="宋体"/>
          <w:kern w:val="2"/>
          <w:sz w:val="24"/>
          <w:szCs w:val="24"/>
          <w:lang w:bidi="ar"/>
        </w:rPr>
        <w:t>项目编号：ZBGL2026060231</w:t>
      </w:r>
    </w:p>
    <w:p w14:paraId="425CE86D">
      <w:pPr>
        <w:pStyle w:val="16"/>
        <w:spacing w:after="0" w:line="360" w:lineRule="auto"/>
        <w:ind w:left="0" w:leftChars="0" w:firstLine="0" w:firstLineChars="0"/>
        <w:rPr>
          <w:rFonts w:ascii="宋体" w:cs="宋体"/>
          <w:b/>
          <w:bCs/>
          <w:sz w:val="24"/>
          <w:szCs w:val="24"/>
          <w:lang w:bidi="ar"/>
        </w:rPr>
      </w:pPr>
      <w:r>
        <w:rPr>
          <w:rFonts w:hint="eastAsia" w:ascii="宋体" w:cs="宋体"/>
          <w:b/>
          <w:bCs/>
          <w:sz w:val="24"/>
          <w:szCs w:val="24"/>
          <w:lang w:bidi="ar"/>
        </w:rPr>
        <w:t>2、项目简介</w:t>
      </w:r>
    </w:p>
    <w:p w14:paraId="32DB2DF7">
      <w:pPr>
        <w:autoSpaceDN w:val="0"/>
        <w:spacing w:line="360" w:lineRule="auto"/>
        <w:ind w:firstLine="480" w:firstLineChars="200"/>
        <w:jc w:val="left"/>
        <w:rPr>
          <w:rFonts w:ascii="宋体" w:cs="宋体"/>
          <w:sz w:val="24"/>
          <w:szCs w:val="24"/>
        </w:rPr>
      </w:pPr>
      <w:r>
        <w:rPr>
          <w:rFonts w:hint="eastAsia" w:ascii="宋体" w:cs="宋体"/>
          <w:sz w:val="24"/>
          <w:szCs w:val="24"/>
        </w:rPr>
        <w:t>对车桥公司污水处理进行维修，修复损坏、老化设施，提升污水处理设备处理能力，确保污水污染物排放指标达标排放，规避环保处罚风险。</w:t>
      </w:r>
    </w:p>
    <w:p w14:paraId="2E15665C">
      <w:pPr>
        <w:autoSpaceDN w:val="0"/>
        <w:spacing w:line="360" w:lineRule="auto"/>
        <w:rPr>
          <w:rFonts w:ascii="宋体" w:cs="宋体"/>
          <w:sz w:val="24"/>
          <w:szCs w:val="24"/>
          <w:lang w:bidi="ar"/>
        </w:rPr>
      </w:pPr>
      <w:r>
        <w:rPr>
          <w:rFonts w:hint="eastAsia" w:ascii="宋体" w:cs="宋体"/>
          <w:b/>
          <w:bCs/>
          <w:sz w:val="24"/>
          <w:szCs w:val="24"/>
          <w:lang w:val="en-US" w:eastAsia="zh-CN" w:bidi="ar"/>
        </w:rPr>
        <w:t>3</w:t>
      </w:r>
      <w:r>
        <w:rPr>
          <w:rFonts w:hint="eastAsia" w:ascii="宋体" w:cs="宋体"/>
          <w:b/>
          <w:bCs/>
          <w:sz w:val="24"/>
          <w:szCs w:val="24"/>
          <w:lang w:bidi="ar"/>
        </w:rPr>
        <w:t>、投标人资格要求</w:t>
      </w:r>
    </w:p>
    <w:p w14:paraId="11AFA566">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20</w:t>
      </w:r>
      <w:r>
        <w:rPr>
          <w:rFonts w:hint="eastAsia" w:hAnsi="宋体" w:eastAsia="宋体" w:cs="宋体"/>
          <w:color w:val="000000"/>
          <w:sz w:val="24"/>
          <w:szCs w:val="24"/>
        </w:rPr>
        <w:t>0万人民币（或等值其他货币）；公司成立三年以上（以营业执照成立日期到开标当日满三年为准），且经营范围满足招标人需求；并在人员、设备、资金等方面具有承担本项目的能力；</w:t>
      </w:r>
    </w:p>
    <w:p w14:paraId="25F15D18">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27C197BC">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31FF7485">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4AE32EB8">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1B412CA">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D3C7C06">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65AEA7EB">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697E99BD">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76730EE9">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394148E4">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2E81DDD8">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06421B2A">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13.13.投标单位需为设备制造单位；</w:t>
      </w:r>
    </w:p>
    <w:p w14:paraId="17B40236">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24C00D6A">
      <w:pPr>
        <w:pStyle w:val="10"/>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79B3DB47">
      <w:pPr>
        <w:spacing w:line="360" w:lineRule="auto"/>
        <w:ind w:firstLine="480" w:firstLineChars="200"/>
        <w:rPr>
          <w:rFonts w:ascii="宋体" w:cs="宋体"/>
          <w:sz w:val="24"/>
          <w:szCs w:val="24"/>
          <w:lang w:bidi="ar"/>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75121A10">
      <w:pPr>
        <w:pStyle w:val="4"/>
        <w:rPr>
          <w:highlight w:val="yellow"/>
        </w:rPr>
      </w:pPr>
      <w:r>
        <w:rPr>
          <w:rFonts w:hint="eastAsia"/>
          <w:highlight w:val="yellow"/>
        </w:rPr>
        <w:t>资质文件组成</w:t>
      </w:r>
    </w:p>
    <w:p w14:paraId="6EEC12C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4CBF0EC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5F1104B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40C383A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25D2FF0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79E96FB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15532BD3">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6942030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w:t>
      </w:r>
    </w:p>
    <w:p w14:paraId="20FC623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3A9D855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保密承诺函（附件4）；</w:t>
      </w:r>
    </w:p>
    <w:p w14:paraId="3816172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 xml:space="preserve">1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5A09D2F5">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投标单位需为设备制造单位；</w:t>
      </w:r>
    </w:p>
    <w:p w14:paraId="4D4024A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1.13</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7198A9BA">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1EF5ED4B">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1578A89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90657BB">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08616CE4">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34B520C5">
      <w:pPr>
        <w:widowControl/>
        <w:spacing w:line="360" w:lineRule="auto"/>
        <w:ind w:firstLine="480" w:firstLineChars="200"/>
        <w:jc w:val="left"/>
        <w:rPr>
          <w:rFonts w:ascii="宋体" w:hAnsi="宋体" w:cs="宋体"/>
          <w:kern w:val="0"/>
          <w:sz w:val="24"/>
          <w:lang w:bidi="en-US"/>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13</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21</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21</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13D8102">
      <w:pPr>
        <w:ind w:firstLine="482" w:firstLineChars="200"/>
        <w:rPr>
          <w:rFonts w:hint="eastAsia" w:ascii="宋体" w:hAnsi="宋体" w:eastAsia="宋体" w:cs="宋体"/>
          <w:b/>
          <w:snapToGrid w:val="0"/>
          <w:kern w:val="0"/>
          <w:sz w:val="24"/>
          <w:szCs w:val="24"/>
          <w:highlight w:val="none"/>
          <w:lang w:val="en-US" w:eastAsia="zh-CN"/>
        </w:rPr>
      </w:pPr>
    </w:p>
    <w:p w14:paraId="48BD7860">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e采通操作及商务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郭老师</w:t>
      </w:r>
    </w:p>
    <w:p w14:paraId="1944C986">
      <w:pPr>
        <w:pStyle w:val="10"/>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17860606311</w:t>
      </w:r>
    </w:p>
    <w:p w14:paraId="6C4F0702">
      <w:pPr>
        <w:ind w:firstLine="482" w:firstLineChars="200"/>
        <w:rPr>
          <w:rFonts w:hint="eastAsia" w:ascii="宋体" w:hAnsi="宋体" w:eastAsia="宋体" w:cs="宋体"/>
          <w:b/>
          <w:snapToGrid w:val="0"/>
          <w:color w:val="auto"/>
          <w:kern w:val="0"/>
          <w:sz w:val="24"/>
          <w:szCs w:val="24"/>
          <w:highlight w:val="none"/>
          <w:lang w:val="en-US" w:eastAsia="zh-CN"/>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guochaochen@sinotruk.com</w:t>
      </w:r>
    </w:p>
    <w:p w14:paraId="0C8FEE6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吴老师</w:t>
      </w:r>
      <w:r>
        <w:rPr>
          <w:rFonts w:hint="eastAsia" w:ascii="宋体" w:hAnsi="宋体" w:eastAsia="宋体" w:cs="宋体"/>
          <w:b/>
          <w:snapToGrid w:val="0"/>
          <w:kern w:val="0"/>
          <w:sz w:val="24"/>
          <w:szCs w:val="24"/>
          <w:highlight w:val="none"/>
        </w:rPr>
        <w:t xml:space="preserve">   </w:t>
      </w:r>
    </w:p>
    <w:p w14:paraId="150ACD66">
      <w:pPr>
        <w:pStyle w:val="10"/>
        <w:ind w:firstLine="482" w:firstLineChars="200"/>
        <w:rPr>
          <w:rFonts w:hint="eastAsia" w:hAnsi="宋体" w:eastAsia="宋体" w:cs="宋体"/>
          <w:b/>
          <w:snapToGrid w:val="0"/>
          <w:kern w:val="0"/>
          <w:sz w:val="24"/>
          <w:szCs w:val="24"/>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15153153716</w:t>
      </w:r>
    </w:p>
    <w:p w14:paraId="6684DC72">
      <w:pPr>
        <w:spacing w:line="360" w:lineRule="auto"/>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highlight w:val="none"/>
        </w:rPr>
        <w:t>邮箱：wuluhua1@sinotruk.com</w:t>
      </w:r>
    </w:p>
    <w:p w14:paraId="38963624">
      <w:pPr>
        <w:pStyle w:val="38"/>
        <w:ind w:left="420" w:leftChars="0"/>
        <w:rPr>
          <w:rFonts w:hint="eastAsia" w:ascii="宋体" w:hAnsi="宋体" w:eastAsia="宋体" w:cs="宋体"/>
          <w:sz w:val="21"/>
          <w:szCs w:val="21"/>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7785C010">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4DE3F6F">
      <w:pPr>
        <w:rPr>
          <w:rFonts w:hint="eastAsia" w:asciiTheme="majorEastAsia" w:hAnsiTheme="majorEastAsia" w:eastAsiaTheme="majorEastAsia" w:cstheme="majorEastAsia"/>
          <w:sz w:val="24"/>
        </w:rPr>
      </w:pPr>
    </w:p>
    <w:tbl>
      <w:tblPr>
        <w:tblStyle w:val="1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BEBEF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7855519">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投标保证金</w:t>
            </w:r>
          </w:p>
        </w:tc>
      </w:tr>
      <w:tr w14:paraId="21B058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811CE4B">
            <w:pPr>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8363" w:type="dxa"/>
            <w:tcBorders>
              <w:top w:val="single" w:color="auto" w:sz="2" w:space="0"/>
              <w:left w:val="single" w:color="auto" w:sz="2" w:space="0"/>
              <w:bottom w:val="single" w:color="auto" w:sz="2" w:space="0"/>
              <w:right w:val="single" w:color="auto" w:sz="2" w:space="0"/>
            </w:tcBorders>
            <w:vAlign w:val="center"/>
          </w:tcPr>
          <w:p w14:paraId="6D5C8C46">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A729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2B2F770">
            <w:pPr>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8363" w:type="dxa"/>
            <w:tcBorders>
              <w:top w:val="single" w:color="auto" w:sz="2" w:space="0"/>
              <w:left w:val="single" w:color="auto" w:sz="2" w:space="0"/>
              <w:bottom w:val="single" w:color="auto" w:sz="2" w:space="0"/>
              <w:right w:val="single" w:color="auto" w:sz="2" w:space="0"/>
            </w:tcBorders>
            <w:vAlign w:val="center"/>
          </w:tcPr>
          <w:p w14:paraId="003EBA5A">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14:paraId="7464304C">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0E336265">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招标人地址：济南市高新区世纪大道757号车桥公司</w:t>
            </w:r>
          </w:p>
          <w:p w14:paraId="78893EC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1961E8C4">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开户名称：重汽（济南）车桥有限公司</w:t>
            </w:r>
          </w:p>
          <w:p w14:paraId="7F535228">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开户银行：浙商银行股份有限公司济南分行</w:t>
            </w:r>
          </w:p>
          <w:p w14:paraId="324FC48F">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银行帐号：4510000010120100527995</w:t>
            </w:r>
          </w:p>
          <w:p w14:paraId="1FB4B6CE">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0C3BDE10">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w:t>
            </w:r>
            <w:r>
              <w:rPr>
                <w:rFonts w:hint="eastAsia" w:eastAsia="宋体" w:cs="宋体"/>
                <w:highlight w:val="none"/>
              </w:rPr>
              <w:t>公司名称+项目名称+投标保证金</w:t>
            </w:r>
            <w:r>
              <w:rPr>
                <w:rFonts w:hint="eastAsia" w:eastAsia="宋体" w:cs="Times New Roman"/>
                <w:sz w:val="24"/>
                <w:szCs w:val="28"/>
                <w:highlight w:val="none"/>
              </w:rPr>
              <w:t>。</w:t>
            </w:r>
          </w:p>
        </w:tc>
      </w:tr>
      <w:tr w14:paraId="2F044F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230B830">
            <w:pPr>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8363" w:type="dxa"/>
            <w:tcBorders>
              <w:top w:val="single" w:color="auto" w:sz="2" w:space="0"/>
              <w:left w:val="single" w:color="auto" w:sz="2" w:space="0"/>
              <w:bottom w:val="single" w:color="auto" w:sz="2" w:space="0"/>
              <w:right w:val="single" w:color="auto" w:sz="2" w:space="0"/>
            </w:tcBorders>
            <w:vAlign w:val="center"/>
          </w:tcPr>
          <w:p w14:paraId="7800F26E">
            <w:pPr>
              <w:pStyle w:val="16"/>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p>
          <w:p w14:paraId="505A5122">
            <w:pPr>
              <w:pStyle w:val="1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w:t>
            </w:r>
            <w:bookmarkStart w:id="8" w:name="_GoBack"/>
            <w:bookmarkEnd w:id="8"/>
            <w:r>
              <w:rPr>
                <w:rFonts w:hint="eastAsia" w:ascii="宋体" w:hAnsi="宋体" w:cs="宋体"/>
                <w:sz w:val="24"/>
                <w:szCs w:val="24"/>
                <w:highlight w:val="none"/>
              </w:rPr>
              <w:t>按时到帐的责任由供应商自行承担。</w:t>
            </w:r>
          </w:p>
        </w:tc>
      </w:tr>
      <w:tr w14:paraId="1E008F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5DA653">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p>
        </w:tc>
        <w:tc>
          <w:tcPr>
            <w:tcW w:w="8363" w:type="dxa"/>
            <w:tcBorders>
              <w:top w:val="single" w:color="auto" w:sz="2" w:space="0"/>
              <w:left w:val="single" w:color="auto" w:sz="2" w:space="0"/>
              <w:bottom w:val="single" w:color="auto" w:sz="2" w:space="0"/>
              <w:right w:val="single" w:color="auto" w:sz="2" w:space="0"/>
            </w:tcBorders>
            <w:vAlign w:val="center"/>
          </w:tcPr>
          <w:p w14:paraId="0200E3B8">
            <w:pPr>
              <w:pStyle w:val="1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bl>
    <w:p w14:paraId="19FEDED3">
      <w:pPr>
        <w:pStyle w:val="38"/>
        <w:ind w:firstLine="480"/>
        <w:rPr>
          <w:rFonts w:hint="eastAsia" w:eastAsia="宋体" w:cs="宋体"/>
          <w:highlight w:val="none"/>
        </w:rPr>
      </w:pPr>
    </w:p>
    <w:p w14:paraId="043A6D11">
      <w:pPr>
        <w:pStyle w:val="38"/>
        <w:ind w:firstLine="480"/>
        <w:rPr>
          <w:rFonts w:eastAsia="宋体" w:cs="宋体"/>
          <w:highlight w:val="none"/>
        </w:rPr>
      </w:pPr>
      <w:r>
        <w:rPr>
          <w:rFonts w:hint="eastAsia" w:eastAsia="宋体" w:cs="宋体"/>
          <w:highlight w:val="none"/>
        </w:rPr>
        <w:t>4.3</w:t>
      </w:r>
      <w:r>
        <w:rPr>
          <w:rFonts w:hint="eastAsia" w:eastAsia="宋体" w:cs="宋体"/>
          <w:highlight w:val="none"/>
          <w:lang w:val="en-US" w:eastAsia="zh-CN"/>
        </w:rPr>
        <w:t>投标保证金</w:t>
      </w:r>
      <w:r>
        <w:rPr>
          <w:rFonts w:hint="eastAsia" w:eastAsia="宋体" w:cs="宋体"/>
          <w:highlight w:val="none"/>
        </w:rPr>
        <w:t>说明</w:t>
      </w:r>
    </w:p>
    <w:p w14:paraId="2801F41C">
      <w:pPr>
        <w:pStyle w:val="38"/>
        <w:ind w:firstLine="480"/>
        <w:rPr>
          <w:rFonts w:eastAsia="宋体" w:cs="宋体"/>
          <w:highlight w:val="none"/>
        </w:rPr>
      </w:pPr>
      <w:r>
        <w:rPr>
          <w:rFonts w:hint="eastAsia" w:eastAsia="宋体" w:cs="宋体"/>
          <w:highlight w:val="none"/>
        </w:rPr>
        <w:t>4.3.1 投标人在向招标人出示《投标保证金缴纳凭证》后方可进行投标；</w:t>
      </w:r>
    </w:p>
    <w:p w14:paraId="346085EA">
      <w:pPr>
        <w:pStyle w:val="38"/>
        <w:ind w:firstLine="480"/>
        <w:rPr>
          <w:rFonts w:eastAsia="宋体" w:cs="宋体"/>
          <w:highlight w:val="none"/>
        </w:rPr>
      </w:pPr>
      <w:r>
        <w:rPr>
          <w:rFonts w:hint="eastAsia" w:eastAsia="宋体" w:cs="宋体"/>
          <w:highlight w:val="none"/>
        </w:rPr>
        <w:t>4.3.2 发生以下情况时，招标人有权没收保证金：</w:t>
      </w:r>
    </w:p>
    <w:p w14:paraId="4F694FFC">
      <w:pPr>
        <w:pStyle w:val="38"/>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081650A7">
      <w:pPr>
        <w:pStyle w:val="38"/>
        <w:ind w:firstLine="480"/>
        <w:rPr>
          <w:rFonts w:eastAsia="宋体" w:cs="宋体"/>
          <w:highlight w:val="none"/>
        </w:rPr>
      </w:pPr>
      <w:r>
        <w:rPr>
          <w:rFonts w:hint="eastAsia" w:eastAsia="宋体" w:cs="宋体"/>
          <w:highlight w:val="none"/>
        </w:rPr>
        <w:t>4.3.2.2 投标人递送投标文件后，无正当理由放弃投标的；</w:t>
      </w:r>
    </w:p>
    <w:p w14:paraId="678E4A0C">
      <w:pPr>
        <w:pStyle w:val="38"/>
        <w:ind w:firstLine="480"/>
        <w:rPr>
          <w:rFonts w:eastAsia="宋体" w:cs="宋体"/>
          <w:highlight w:val="none"/>
        </w:rPr>
      </w:pPr>
      <w:r>
        <w:rPr>
          <w:rFonts w:hint="eastAsia" w:eastAsia="宋体" w:cs="宋体"/>
          <w:highlight w:val="none"/>
        </w:rPr>
        <w:t>4.3.2.3若为视频开标，招标过程中澄清函等资料原件未按要求提交的；</w:t>
      </w:r>
    </w:p>
    <w:p w14:paraId="7FCF2900">
      <w:pPr>
        <w:pStyle w:val="38"/>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7DAC8E1">
      <w:pPr>
        <w:pStyle w:val="38"/>
        <w:ind w:firstLine="480"/>
        <w:rPr>
          <w:rFonts w:eastAsia="宋体" w:cs="宋体"/>
          <w:highlight w:val="none"/>
        </w:rPr>
      </w:pPr>
      <w:r>
        <w:rPr>
          <w:rFonts w:hint="eastAsia" w:eastAsia="宋体" w:cs="宋体"/>
          <w:highlight w:val="none"/>
        </w:rPr>
        <w:t>4.3.2.5投标人在投标过程中被查实有串标、围标、陪标等违规违纪行为的；</w:t>
      </w:r>
    </w:p>
    <w:p w14:paraId="21D2E75E">
      <w:pPr>
        <w:pStyle w:val="38"/>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5941E6B5">
      <w:pPr>
        <w:pStyle w:val="38"/>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4DE53D1E">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36750D69">
      <w:pPr>
        <w:spacing w:line="360" w:lineRule="auto"/>
        <w:ind w:right="2" w:firstLine="420" w:firstLineChars="200"/>
        <w:rPr>
          <w:rFonts w:hint="default"/>
          <w:lang w:val="en-US" w:eastAsia="zh-CN"/>
        </w:rPr>
      </w:pPr>
      <w:r>
        <w:rPr>
          <w:rFonts w:hint="eastAsia"/>
          <w:lang w:val="en-US" w:eastAsia="zh-CN"/>
        </w:rPr>
        <w:t xml:space="preserve"> </w:t>
      </w:r>
      <w:r>
        <w:rPr>
          <w:rFonts w:hint="eastAsia" w:ascii="宋体" w:hAnsi="宋体" w:eastAsia="宋体" w:cs="宋体"/>
          <w:color w:val="000000"/>
          <w:sz w:val="24"/>
          <w:szCs w:val="24"/>
          <w:highlight w:val="none"/>
          <w:lang w:val="en-US" w:eastAsia="zh-CN"/>
        </w:rPr>
        <w:t>4.3.2.9供应商在响应文件中提供虚假材料的</w:t>
      </w:r>
      <w:r>
        <w:rPr>
          <w:rFonts w:hint="eastAsia" w:ascii="宋体" w:hAnsi="宋体" w:eastAsia="宋体" w:cs="宋体"/>
          <w:color w:val="000000"/>
          <w:sz w:val="24"/>
          <w:szCs w:val="24"/>
          <w:highlight w:val="none"/>
        </w:rPr>
        <w:t>。</w:t>
      </w:r>
    </w:p>
    <w:p w14:paraId="7EB9721C">
      <w:pPr>
        <w:ind w:firstLine="420" w:firstLineChars="0"/>
        <w:rPr>
          <w:rFonts w:hint="eastAsia" w:asciiTheme="majorEastAsia" w:hAnsiTheme="majorEastAsia" w:eastAsiaTheme="majorEastAsia" w:cstheme="majorEastAsia"/>
          <w:sz w:val="24"/>
        </w:rPr>
      </w:pPr>
      <w:r>
        <w:rPr>
          <w:rFonts w:hint="eastAsia" w:ascii="宋体" w:hAnsi="宋体" w:eastAsia="宋体" w:cs="宋体"/>
          <w:color w:val="000000"/>
          <w:sz w:val="24"/>
          <w:szCs w:val="24"/>
          <w:highlight w:val="none"/>
          <w:lang w:val="en-US" w:eastAsia="zh-CN"/>
        </w:rPr>
        <w:t>4.3.2.10</w:t>
      </w:r>
      <w:r>
        <w:rPr>
          <w:rFonts w:hint="eastAsia" w:ascii="宋体" w:hAnsi="宋体" w:eastAsia="宋体" w:cs="宋体"/>
          <w:color w:val="000000"/>
          <w:sz w:val="24"/>
          <w:szCs w:val="24"/>
          <w:highlight w:val="none"/>
        </w:rPr>
        <w:t>采购文件规定的其他情形。</w:t>
      </w:r>
    </w:p>
    <w:p w14:paraId="4C86CE28">
      <w:pPr>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br w:type="page"/>
      </w:r>
    </w:p>
    <w:p w14:paraId="6707089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2" w:name="_Toc212369550"/>
      <w:bookmarkStart w:id="3" w:name="_Toc353881012"/>
      <w:bookmarkStart w:id="4" w:name="_Toc25811"/>
      <w:bookmarkStart w:id="5" w:name="_Toc639004"/>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2"/>
      <w:bookmarkEnd w:id="3"/>
      <w:bookmarkEnd w:id="4"/>
      <w:bookmarkEnd w:id="5"/>
    </w:p>
    <w:p w14:paraId="7C98A89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致：重汽（济南）车桥有限公司：</w:t>
      </w:r>
    </w:p>
    <w:p w14:paraId="3F8BE78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u w:val="single"/>
        </w:rPr>
        <w:t>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份；电子版投标文件一份。</w:t>
      </w:r>
    </w:p>
    <w:p w14:paraId="48B1313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701BCE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906405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4180B6F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4A67FE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01E689F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68DEDC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5A474BE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31916F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25097F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7715A0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1AAD5F1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878860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7064A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45CA08F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7E4565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4877DC2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A0629C8">
      <w:pPr>
        <w:rPr>
          <w:rFonts w:ascii="黑体" w:hAnsi="Calibri" w:eastAsia="黑体" w:cs="Times New Roman"/>
          <w:color w:val="000000"/>
          <w:sz w:val="24"/>
          <w:szCs w:val="24"/>
          <w:highlight w:val="none"/>
        </w:rPr>
      </w:pPr>
    </w:p>
    <w:p w14:paraId="4FBF3CDD">
      <w:pPr>
        <w:rPr>
          <w:rFonts w:ascii="黑体" w:hAnsi="Calibri" w:eastAsia="黑体" w:cs="Times New Roman"/>
          <w:color w:val="000000"/>
          <w:sz w:val="24"/>
          <w:szCs w:val="24"/>
          <w:highlight w:val="none"/>
        </w:rPr>
      </w:pPr>
    </w:p>
    <w:p w14:paraId="3ABAC83B">
      <w:pPr>
        <w:pStyle w:val="10"/>
        <w:rPr>
          <w:rFonts w:ascii="黑体" w:hAnsi="Calibri" w:eastAsia="黑体" w:cs="Times New Roman"/>
          <w:color w:val="000000"/>
          <w:sz w:val="24"/>
          <w:szCs w:val="24"/>
          <w:highlight w:val="none"/>
        </w:rPr>
      </w:pPr>
    </w:p>
    <w:p w14:paraId="6C254F7E">
      <w:pPr>
        <w:pStyle w:val="10"/>
        <w:rPr>
          <w:rFonts w:ascii="黑体" w:hAnsi="Calibri" w:eastAsia="黑体" w:cs="Times New Roman"/>
          <w:color w:val="000000"/>
          <w:sz w:val="24"/>
          <w:szCs w:val="24"/>
          <w:highlight w:val="none"/>
        </w:rPr>
      </w:pPr>
    </w:p>
    <w:p w14:paraId="5D5ABD43">
      <w:pPr>
        <w:pStyle w:val="10"/>
        <w:rPr>
          <w:rFonts w:ascii="黑体" w:hAnsi="Calibri" w:eastAsia="黑体" w:cs="Times New Roman"/>
          <w:color w:val="000000"/>
          <w:sz w:val="24"/>
          <w:szCs w:val="24"/>
          <w:highlight w:val="none"/>
        </w:rPr>
      </w:pPr>
    </w:p>
    <w:p w14:paraId="641E035F">
      <w:pPr>
        <w:pStyle w:val="10"/>
        <w:rPr>
          <w:rFonts w:ascii="黑体" w:hAnsi="Calibri" w:eastAsia="黑体" w:cs="Times New Roman"/>
          <w:color w:val="000000"/>
          <w:sz w:val="24"/>
          <w:szCs w:val="24"/>
          <w:highlight w:val="none"/>
        </w:rPr>
      </w:pPr>
    </w:p>
    <w:p w14:paraId="6E037ED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AE65F46">
      <w:pPr>
        <w:adjustRightInd w:val="0"/>
        <w:snapToGrid w:val="0"/>
        <w:spacing w:before="93" w:beforeLines="30" w:line="240" w:lineRule="exact"/>
        <w:jc w:val="center"/>
        <w:rPr>
          <w:rFonts w:ascii="宋体" w:hAnsi="Calibri" w:eastAsia="宋体" w:cs="Times New Roman"/>
          <w:sz w:val="24"/>
          <w:szCs w:val="20"/>
          <w:highlight w:val="none"/>
        </w:rPr>
      </w:pPr>
    </w:p>
    <w:p w14:paraId="679863A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lang w:val="en-US" w:eastAsia="zh-CN"/>
        </w:rPr>
        <w:t xml:space="preserve">                </w:t>
      </w:r>
      <w:r>
        <w:rPr>
          <w:rFonts w:hint="eastAsia" w:ascii="宋体" w:hAnsi="宋体" w:eastAsia="宋体" w:cs="Times New Roman"/>
          <w:b/>
          <w:bCs/>
          <w:color w:val="000000"/>
          <w:sz w:val="24"/>
          <w:szCs w:val="24"/>
          <w:highlight w:val="none"/>
          <w:u w:val="single"/>
        </w:rPr>
        <w:t>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3A9CF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1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4665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7EDF943">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42A5904B">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578913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48A4F15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719297E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01D79BC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70F64D2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2F3224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37BCBAC5">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067C119">
      <w:pPr>
        <w:rPr>
          <w:rFonts w:ascii="Calibri" w:hAnsi="Calibri" w:eastAsia="黑体" w:cs="Times New Roman"/>
          <w:b/>
          <w:bCs/>
          <w:color w:val="000000"/>
          <w:sz w:val="28"/>
          <w:szCs w:val="20"/>
          <w:highlight w:val="none"/>
        </w:rPr>
      </w:pPr>
    </w:p>
    <w:p w14:paraId="13CBDD3B">
      <w:pPr>
        <w:pStyle w:val="10"/>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09C6079">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7E93FB24">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3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4133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5039D16">
            <w:pPr>
              <w:pStyle w:val="33"/>
              <w:spacing w:before="114"/>
              <w:ind w:left="720"/>
              <w:rPr>
                <w:highlight w:val="none"/>
              </w:rPr>
            </w:pPr>
            <w:r>
              <w:rPr>
                <w:highlight w:val="none"/>
              </w:rPr>
              <w:t xml:space="preserve">企业名称 </w:t>
            </w:r>
          </w:p>
        </w:tc>
        <w:tc>
          <w:tcPr>
            <w:tcW w:w="4680" w:type="dxa"/>
            <w:gridSpan w:val="4"/>
            <w:vAlign w:val="center"/>
          </w:tcPr>
          <w:p w14:paraId="4AF98D08">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DDFC156">
            <w:pPr>
              <w:pStyle w:val="33"/>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4444D8DC">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48BA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5D9A9A7">
            <w:pPr>
              <w:pStyle w:val="33"/>
              <w:spacing w:before="114"/>
              <w:ind w:left="720"/>
              <w:rPr>
                <w:highlight w:val="none"/>
              </w:rPr>
            </w:pPr>
            <w:r>
              <w:rPr>
                <w:highlight w:val="none"/>
              </w:rPr>
              <w:t xml:space="preserve">企业地址 </w:t>
            </w:r>
          </w:p>
        </w:tc>
        <w:tc>
          <w:tcPr>
            <w:tcW w:w="4680" w:type="dxa"/>
            <w:gridSpan w:val="4"/>
            <w:vAlign w:val="center"/>
          </w:tcPr>
          <w:p w14:paraId="3E30BB7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65C32D5">
            <w:pPr>
              <w:pStyle w:val="33"/>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316EE7B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9719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66F6AA7">
            <w:pPr>
              <w:pStyle w:val="33"/>
              <w:spacing w:before="111"/>
              <w:ind w:left="720"/>
              <w:rPr>
                <w:highlight w:val="none"/>
              </w:rPr>
            </w:pPr>
            <w:r>
              <w:rPr>
                <w:highlight w:val="none"/>
              </w:rPr>
              <w:t xml:space="preserve">企业性质 </w:t>
            </w:r>
          </w:p>
        </w:tc>
        <w:tc>
          <w:tcPr>
            <w:tcW w:w="4680" w:type="dxa"/>
            <w:gridSpan w:val="4"/>
            <w:vAlign w:val="center"/>
          </w:tcPr>
          <w:p w14:paraId="4F8F4603">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C849704">
            <w:pPr>
              <w:pStyle w:val="33"/>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25BD29B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2DA1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DA6577F">
            <w:pPr>
              <w:pStyle w:val="33"/>
              <w:spacing w:before="111"/>
              <w:ind w:left="509"/>
              <w:rPr>
                <w:highlight w:val="none"/>
              </w:rPr>
            </w:pPr>
            <w:r>
              <w:rPr>
                <w:highlight w:val="none"/>
              </w:rPr>
              <w:t xml:space="preserve">企业法人代表  </w:t>
            </w:r>
          </w:p>
        </w:tc>
        <w:tc>
          <w:tcPr>
            <w:tcW w:w="4680" w:type="dxa"/>
            <w:gridSpan w:val="4"/>
          </w:tcPr>
          <w:p w14:paraId="37BD0930">
            <w:pPr>
              <w:pStyle w:val="3"/>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6E10FD91">
            <w:pPr>
              <w:pStyle w:val="33"/>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B76CCF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61ED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6EBEA44">
            <w:pPr>
              <w:pStyle w:val="33"/>
              <w:spacing w:before="114"/>
              <w:ind w:left="720"/>
              <w:rPr>
                <w:highlight w:val="none"/>
              </w:rPr>
            </w:pPr>
            <w:r>
              <w:rPr>
                <w:highlight w:val="none"/>
              </w:rPr>
              <w:t xml:space="preserve">品牌区分 </w:t>
            </w:r>
          </w:p>
        </w:tc>
        <w:tc>
          <w:tcPr>
            <w:tcW w:w="7500" w:type="dxa"/>
            <w:gridSpan w:val="6"/>
          </w:tcPr>
          <w:p w14:paraId="49605164">
            <w:pPr>
              <w:pStyle w:val="33"/>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1D62D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C84B604">
            <w:pPr>
              <w:pStyle w:val="33"/>
              <w:spacing w:before="178"/>
              <w:ind w:left="720"/>
              <w:rPr>
                <w:highlight w:val="none"/>
              </w:rPr>
            </w:pPr>
            <w:r>
              <w:rPr>
                <w:highlight w:val="none"/>
              </w:rPr>
              <w:t xml:space="preserve">品牌名称 </w:t>
            </w:r>
          </w:p>
        </w:tc>
        <w:tc>
          <w:tcPr>
            <w:tcW w:w="3583" w:type="dxa"/>
            <w:gridSpan w:val="3"/>
            <w:vAlign w:val="center"/>
          </w:tcPr>
          <w:p w14:paraId="78F98CB3">
            <w:pPr>
              <w:widowControl/>
              <w:rPr>
                <w:rFonts w:ascii="宋体" w:hAnsi="宋体" w:eastAsia="仿宋_GB2312"/>
                <w:kern w:val="0"/>
                <w:szCs w:val="21"/>
                <w:highlight w:val="none"/>
                <w:lang w:bidi="ar"/>
              </w:rPr>
            </w:pPr>
          </w:p>
        </w:tc>
        <w:tc>
          <w:tcPr>
            <w:tcW w:w="1097" w:type="dxa"/>
          </w:tcPr>
          <w:p w14:paraId="10E7F5AF">
            <w:pPr>
              <w:pStyle w:val="33"/>
              <w:spacing w:before="15"/>
              <w:ind w:left="279"/>
              <w:rPr>
                <w:highlight w:val="none"/>
              </w:rPr>
            </w:pPr>
            <w:r>
              <w:rPr>
                <w:spacing w:val="-2"/>
                <w:highlight w:val="none"/>
              </w:rPr>
              <w:t>质量</w:t>
            </w:r>
            <w:r>
              <w:rPr>
                <w:highlight w:val="none"/>
              </w:rPr>
              <w:t xml:space="preserve"> </w:t>
            </w:r>
          </w:p>
          <w:p w14:paraId="228019F1">
            <w:pPr>
              <w:pStyle w:val="33"/>
              <w:spacing w:before="30" w:line="277" w:lineRule="exact"/>
              <w:ind w:left="279"/>
              <w:rPr>
                <w:highlight w:val="none"/>
              </w:rPr>
            </w:pPr>
            <w:r>
              <w:rPr>
                <w:rFonts w:hint="eastAsia"/>
                <w:highlight w:val="none"/>
              </w:rPr>
              <w:t>体系</w:t>
            </w:r>
          </w:p>
        </w:tc>
        <w:tc>
          <w:tcPr>
            <w:tcW w:w="2820" w:type="dxa"/>
            <w:gridSpan w:val="2"/>
          </w:tcPr>
          <w:p w14:paraId="227734E4">
            <w:pPr>
              <w:pStyle w:val="33"/>
              <w:spacing w:before="158"/>
              <w:jc w:val="center"/>
              <w:rPr>
                <w:sz w:val="24"/>
                <w:highlight w:val="none"/>
              </w:rPr>
            </w:pPr>
            <w:r>
              <w:rPr>
                <w:rFonts w:hint="eastAsia"/>
                <w:kern w:val="0"/>
                <w:szCs w:val="21"/>
                <w:highlight w:val="none"/>
                <w:lang w:bidi="ar"/>
              </w:rPr>
              <w:t>/</w:t>
            </w:r>
          </w:p>
        </w:tc>
      </w:tr>
      <w:tr w14:paraId="7205A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13EC1AE">
            <w:pPr>
              <w:pStyle w:val="33"/>
              <w:spacing w:before="149"/>
              <w:ind w:left="3345" w:right="3223"/>
              <w:jc w:val="center"/>
              <w:rPr>
                <w:highlight w:val="none"/>
              </w:rPr>
            </w:pPr>
            <w:r>
              <w:rPr>
                <w:rFonts w:hint="eastAsia"/>
                <w:szCs w:val="21"/>
                <w:highlight w:val="none"/>
              </w:rPr>
              <w:t>单位概况</w:t>
            </w:r>
          </w:p>
        </w:tc>
      </w:tr>
      <w:tr w14:paraId="581A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F826666">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4D58476A">
            <w:pPr>
              <w:widowControl/>
              <w:textAlignment w:val="center"/>
              <w:rPr>
                <w:rFonts w:ascii="宋体" w:hAnsi="宋体" w:eastAsia="宋体" w:cs="宋体"/>
                <w:szCs w:val="21"/>
                <w:highlight w:val="none"/>
              </w:rPr>
            </w:pPr>
          </w:p>
        </w:tc>
        <w:tc>
          <w:tcPr>
            <w:tcW w:w="1530" w:type="dxa"/>
            <w:vAlign w:val="center"/>
          </w:tcPr>
          <w:p w14:paraId="058DB626">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5DDBA95A">
            <w:pPr>
              <w:widowControl/>
              <w:jc w:val="center"/>
              <w:textAlignment w:val="center"/>
              <w:rPr>
                <w:rFonts w:ascii="宋体" w:hAnsi="宋体" w:eastAsia="宋体" w:cs="宋体"/>
                <w:szCs w:val="21"/>
                <w:highlight w:val="none"/>
              </w:rPr>
            </w:pPr>
          </w:p>
        </w:tc>
        <w:tc>
          <w:tcPr>
            <w:tcW w:w="1097" w:type="dxa"/>
            <w:vAlign w:val="center"/>
          </w:tcPr>
          <w:p w14:paraId="1720B25A">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7B4754C8">
            <w:pPr>
              <w:widowControl/>
              <w:jc w:val="center"/>
              <w:textAlignment w:val="center"/>
              <w:rPr>
                <w:rFonts w:ascii="宋体" w:hAnsi="宋体" w:eastAsia="宋体" w:cs="宋体"/>
                <w:szCs w:val="21"/>
                <w:highlight w:val="none"/>
              </w:rPr>
            </w:pPr>
          </w:p>
        </w:tc>
      </w:tr>
      <w:tr w14:paraId="71619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4421996">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571ECE7E">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42EB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5E0C91A">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3544CA2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1922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481A222">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1BFED8C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9386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4CE911">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720034D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82BF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359595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3AAE5D3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A059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E241172">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1651E01">
            <w:pPr>
              <w:widowControl/>
              <w:jc w:val="left"/>
              <w:rPr>
                <w:rFonts w:ascii="宋体" w:hAnsi="宋体" w:eastAsia="宋体" w:cs="宋体"/>
                <w:kern w:val="0"/>
                <w:szCs w:val="21"/>
                <w:highlight w:val="none"/>
                <w:lang w:bidi="ar"/>
              </w:rPr>
            </w:pPr>
          </w:p>
        </w:tc>
      </w:tr>
    </w:tbl>
    <w:p w14:paraId="3632475B">
      <w:pPr>
        <w:pStyle w:val="10"/>
        <w:rPr>
          <w:rFonts w:ascii="Times New Roman" w:hAnsi="Times New Roman" w:eastAsia="宋体" w:cs="Times New Roman"/>
          <w:b/>
          <w:bCs/>
          <w:color w:val="000000"/>
          <w:sz w:val="24"/>
          <w:szCs w:val="24"/>
          <w:highlight w:val="none"/>
        </w:rPr>
      </w:pPr>
    </w:p>
    <w:p w14:paraId="5DD79CD6">
      <w:pPr>
        <w:pStyle w:val="10"/>
        <w:rPr>
          <w:rFonts w:ascii="Times New Roman" w:hAnsi="Times New Roman" w:eastAsia="宋体" w:cs="Times New Roman"/>
          <w:b/>
          <w:bCs/>
          <w:color w:val="000000"/>
          <w:sz w:val="24"/>
          <w:szCs w:val="24"/>
          <w:highlight w:val="none"/>
        </w:rPr>
      </w:pPr>
    </w:p>
    <w:p w14:paraId="5E732E27">
      <w:pPr>
        <w:pStyle w:val="10"/>
        <w:rPr>
          <w:rFonts w:ascii="Times New Roman" w:hAnsi="Times New Roman" w:eastAsia="宋体" w:cs="Times New Roman"/>
          <w:b/>
          <w:bCs/>
          <w:color w:val="000000"/>
          <w:sz w:val="24"/>
          <w:szCs w:val="24"/>
          <w:highlight w:val="none"/>
        </w:rPr>
      </w:pPr>
    </w:p>
    <w:p w14:paraId="4FDAE65B">
      <w:pPr>
        <w:pStyle w:val="10"/>
        <w:rPr>
          <w:rFonts w:ascii="Times New Roman" w:hAnsi="Times New Roman" w:eastAsia="宋体" w:cs="Times New Roman"/>
          <w:b/>
          <w:bCs/>
          <w:color w:val="000000"/>
          <w:sz w:val="24"/>
          <w:szCs w:val="24"/>
          <w:highlight w:val="none"/>
        </w:rPr>
      </w:pPr>
    </w:p>
    <w:p w14:paraId="000E82B6">
      <w:pPr>
        <w:pStyle w:val="10"/>
        <w:rPr>
          <w:rFonts w:ascii="Times New Roman" w:hAnsi="Times New Roman" w:eastAsia="宋体" w:cs="Times New Roman"/>
          <w:b/>
          <w:bCs/>
          <w:color w:val="000000"/>
          <w:sz w:val="24"/>
          <w:szCs w:val="24"/>
          <w:highlight w:val="none"/>
        </w:rPr>
      </w:pPr>
    </w:p>
    <w:p w14:paraId="6ABC1464">
      <w:pPr>
        <w:pStyle w:val="10"/>
        <w:rPr>
          <w:rFonts w:ascii="Times New Roman" w:hAnsi="Times New Roman" w:eastAsia="宋体" w:cs="Times New Roman"/>
          <w:b/>
          <w:bCs/>
          <w:color w:val="000000"/>
          <w:sz w:val="24"/>
          <w:szCs w:val="24"/>
          <w:highlight w:val="none"/>
        </w:rPr>
      </w:pPr>
    </w:p>
    <w:p w14:paraId="47D241B7">
      <w:pPr>
        <w:pStyle w:val="10"/>
        <w:rPr>
          <w:rFonts w:ascii="Times New Roman" w:hAnsi="Times New Roman" w:eastAsia="宋体" w:cs="Times New Roman"/>
          <w:b/>
          <w:bCs/>
          <w:color w:val="000000"/>
          <w:sz w:val="24"/>
          <w:szCs w:val="24"/>
          <w:highlight w:val="none"/>
        </w:rPr>
      </w:pPr>
    </w:p>
    <w:p w14:paraId="6AA52B35">
      <w:pPr>
        <w:pStyle w:val="10"/>
        <w:rPr>
          <w:rFonts w:ascii="Times New Roman" w:hAnsi="Times New Roman" w:eastAsia="宋体" w:cs="Times New Roman"/>
          <w:b/>
          <w:bCs/>
          <w:color w:val="000000"/>
          <w:sz w:val="24"/>
          <w:szCs w:val="24"/>
          <w:highlight w:val="none"/>
        </w:rPr>
      </w:pPr>
    </w:p>
    <w:p w14:paraId="50D9E504">
      <w:pPr>
        <w:pStyle w:val="10"/>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4E44F8D">
      <w:pPr>
        <w:pStyle w:val="10"/>
        <w:rPr>
          <w:rFonts w:ascii="Times New Roman" w:hAnsi="Times New Roman" w:eastAsia="宋体" w:cs="Times New Roman"/>
          <w:b/>
          <w:bCs/>
          <w:color w:val="000000"/>
          <w:sz w:val="24"/>
          <w:szCs w:val="24"/>
          <w:highlight w:val="none"/>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DE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D53A2A5">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1901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E72FD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4A15F3FF">
            <w:pPr>
              <w:spacing w:line="440" w:lineRule="exact"/>
              <w:jc w:val="center"/>
              <w:rPr>
                <w:rFonts w:ascii="宋体" w:hAnsi="宋体"/>
                <w:color w:val="000000"/>
                <w:sz w:val="24"/>
                <w:szCs w:val="24"/>
                <w:highlight w:val="none"/>
              </w:rPr>
            </w:pPr>
          </w:p>
        </w:tc>
      </w:tr>
      <w:tr w14:paraId="40B7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B06652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4FA1544F">
            <w:pPr>
              <w:spacing w:line="440" w:lineRule="exact"/>
              <w:jc w:val="center"/>
              <w:rPr>
                <w:rFonts w:ascii="宋体" w:hAnsi="宋体"/>
                <w:color w:val="000000"/>
                <w:sz w:val="24"/>
                <w:szCs w:val="24"/>
                <w:highlight w:val="none"/>
              </w:rPr>
            </w:pPr>
          </w:p>
        </w:tc>
      </w:tr>
      <w:tr w14:paraId="1C80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4378B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61E771F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C459D2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43E9FFF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4F4C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9F2CE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24FAD4D4">
            <w:pPr>
              <w:spacing w:line="440" w:lineRule="exact"/>
              <w:jc w:val="center"/>
              <w:rPr>
                <w:rFonts w:ascii="宋体" w:hAnsi="宋体"/>
                <w:color w:val="000000"/>
                <w:sz w:val="24"/>
                <w:szCs w:val="24"/>
                <w:highlight w:val="none"/>
              </w:rPr>
            </w:pPr>
          </w:p>
        </w:tc>
        <w:tc>
          <w:tcPr>
            <w:tcW w:w="1288" w:type="dxa"/>
          </w:tcPr>
          <w:p w14:paraId="33D93BD3">
            <w:pPr>
              <w:spacing w:line="440" w:lineRule="exact"/>
              <w:jc w:val="center"/>
              <w:rPr>
                <w:rFonts w:ascii="宋体" w:hAnsi="宋体"/>
                <w:color w:val="000000"/>
                <w:sz w:val="24"/>
                <w:szCs w:val="24"/>
                <w:highlight w:val="none"/>
              </w:rPr>
            </w:pPr>
          </w:p>
        </w:tc>
        <w:tc>
          <w:tcPr>
            <w:tcW w:w="1288" w:type="dxa"/>
          </w:tcPr>
          <w:p w14:paraId="6DE04BA8">
            <w:pPr>
              <w:spacing w:line="440" w:lineRule="exact"/>
              <w:jc w:val="center"/>
              <w:rPr>
                <w:rFonts w:ascii="宋体" w:hAnsi="宋体"/>
                <w:color w:val="000000"/>
                <w:sz w:val="24"/>
                <w:szCs w:val="24"/>
                <w:highlight w:val="none"/>
              </w:rPr>
            </w:pPr>
          </w:p>
        </w:tc>
      </w:tr>
      <w:tr w14:paraId="156C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90903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362FFA8C">
            <w:pPr>
              <w:spacing w:line="440" w:lineRule="exact"/>
              <w:jc w:val="center"/>
              <w:rPr>
                <w:rFonts w:ascii="宋体" w:hAnsi="宋体"/>
                <w:color w:val="000000"/>
                <w:sz w:val="24"/>
                <w:szCs w:val="24"/>
                <w:highlight w:val="none"/>
              </w:rPr>
            </w:pPr>
          </w:p>
        </w:tc>
        <w:tc>
          <w:tcPr>
            <w:tcW w:w="1288" w:type="dxa"/>
          </w:tcPr>
          <w:p w14:paraId="7B8E2C7F">
            <w:pPr>
              <w:spacing w:line="440" w:lineRule="exact"/>
              <w:jc w:val="center"/>
              <w:rPr>
                <w:rFonts w:ascii="宋体" w:hAnsi="宋体"/>
                <w:color w:val="000000"/>
                <w:sz w:val="24"/>
                <w:szCs w:val="24"/>
                <w:highlight w:val="none"/>
              </w:rPr>
            </w:pPr>
          </w:p>
        </w:tc>
        <w:tc>
          <w:tcPr>
            <w:tcW w:w="1288" w:type="dxa"/>
          </w:tcPr>
          <w:p w14:paraId="1475B2B4">
            <w:pPr>
              <w:spacing w:line="440" w:lineRule="exact"/>
              <w:jc w:val="center"/>
              <w:rPr>
                <w:rFonts w:ascii="宋体" w:hAnsi="宋体"/>
                <w:color w:val="000000"/>
                <w:sz w:val="24"/>
                <w:szCs w:val="24"/>
                <w:highlight w:val="none"/>
              </w:rPr>
            </w:pPr>
          </w:p>
        </w:tc>
      </w:tr>
      <w:tr w14:paraId="39CE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5FFF4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E4864F5">
            <w:pPr>
              <w:spacing w:line="440" w:lineRule="exact"/>
              <w:jc w:val="center"/>
              <w:rPr>
                <w:rFonts w:ascii="宋体" w:hAnsi="宋体"/>
                <w:color w:val="000000"/>
                <w:sz w:val="24"/>
                <w:szCs w:val="24"/>
                <w:highlight w:val="none"/>
              </w:rPr>
            </w:pPr>
          </w:p>
        </w:tc>
        <w:tc>
          <w:tcPr>
            <w:tcW w:w="1288" w:type="dxa"/>
          </w:tcPr>
          <w:p w14:paraId="695C337A">
            <w:pPr>
              <w:spacing w:line="440" w:lineRule="exact"/>
              <w:jc w:val="center"/>
              <w:rPr>
                <w:rFonts w:ascii="宋体" w:hAnsi="宋体"/>
                <w:color w:val="000000"/>
                <w:sz w:val="24"/>
                <w:szCs w:val="24"/>
                <w:highlight w:val="none"/>
              </w:rPr>
            </w:pPr>
          </w:p>
        </w:tc>
        <w:tc>
          <w:tcPr>
            <w:tcW w:w="1288" w:type="dxa"/>
          </w:tcPr>
          <w:p w14:paraId="5436913A">
            <w:pPr>
              <w:spacing w:line="440" w:lineRule="exact"/>
              <w:jc w:val="center"/>
              <w:rPr>
                <w:rFonts w:ascii="宋体" w:hAnsi="宋体"/>
                <w:color w:val="000000"/>
                <w:sz w:val="24"/>
                <w:szCs w:val="24"/>
                <w:highlight w:val="none"/>
              </w:rPr>
            </w:pPr>
          </w:p>
        </w:tc>
      </w:tr>
      <w:tr w14:paraId="3B26F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AAACB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7BC0085D">
            <w:pPr>
              <w:spacing w:line="440" w:lineRule="exact"/>
              <w:jc w:val="center"/>
              <w:rPr>
                <w:rFonts w:ascii="宋体" w:hAnsi="宋体"/>
                <w:color w:val="000000"/>
                <w:sz w:val="24"/>
                <w:szCs w:val="24"/>
                <w:highlight w:val="none"/>
              </w:rPr>
            </w:pPr>
          </w:p>
        </w:tc>
        <w:tc>
          <w:tcPr>
            <w:tcW w:w="1288" w:type="dxa"/>
          </w:tcPr>
          <w:p w14:paraId="7002E068">
            <w:pPr>
              <w:spacing w:line="440" w:lineRule="exact"/>
              <w:jc w:val="center"/>
              <w:rPr>
                <w:rFonts w:ascii="宋体" w:hAnsi="宋体"/>
                <w:color w:val="000000"/>
                <w:sz w:val="24"/>
                <w:szCs w:val="24"/>
                <w:highlight w:val="none"/>
              </w:rPr>
            </w:pPr>
          </w:p>
        </w:tc>
        <w:tc>
          <w:tcPr>
            <w:tcW w:w="1288" w:type="dxa"/>
          </w:tcPr>
          <w:p w14:paraId="659E881C">
            <w:pPr>
              <w:spacing w:line="440" w:lineRule="exact"/>
              <w:jc w:val="center"/>
              <w:rPr>
                <w:rFonts w:ascii="宋体" w:hAnsi="宋体"/>
                <w:color w:val="000000"/>
                <w:sz w:val="24"/>
                <w:szCs w:val="24"/>
                <w:highlight w:val="none"/>
              </w:rPr>
            </w:pPr>
          </w:p>
        </w:tc>
      </w:tr>
      <w:tr w14:paraId="61DD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C209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79C97E89">
            <w:pPr>
              <w:spacing w:line="440" w:lineRule="exact"/>
              <w:jc w:val="center"/>
              <w:rPr>
                <w:rFonts w:ascii="宋体" w:hAnsi="宋体"/>
                <w:color w:val="000000"/>
                <w:sz w:val="24"/>
                <w:szCs w:val="24"/>
                <w:highlight w:val="none"/>
              </w:rPr>
            </w:pPr>
          </w:p>
        </w:tc>
        <w:tc>
          <w:tcPr>
            <w:tcW w:w="1288" w:type="dxa"/>
          </w:tcPr>
          <w:p w14:paraId="3177EE0C">
            <w:pPr>
              <w:spacing w:line="440" w:lineRule="exact"/>
              <w:jc w:val="center"/>
              <w:rPr>
                <w:rFonts w:ascii="宋体" w:hAnsi="宋体"/>
                <w:color w:val="000000"/>
                <w:sz w:val="24"/>
                <w:szCs w:val="24"/>
                <w:highlight w:val="none"/>
              </w:rPr>
            </w:pPr>
          </w:p>
        </w:tc>
        <w:tc>
          <w:tcPr>
            <w:tcW w:w="1288" w:type="dxa"/>
          </w:tcPr>
          <w:p w14:paraId="3137B73E">
            <w:pPr>
              <w:spacing w:line="440" w:lineRule="exact"/>
              <w:jc w:val="center"/>
              <w:rPr>
                <w:rFonts w:ascii="宋体" w:hAnsi="宋体"/>
                <w:color w:val="000000"/>
                <w:sz w:val="24"/>
                <w:szCs w:val="24"/>
                <w:highlight w:val="none"/>
              </w:rPr>
            </w:pPr>
          </w:p>
        </w:tc>
      </w:tr>
      <w:tr w14:paraId="1066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D0636E">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2224982D">
            <w:pPr>
              <w:spacing w:line="440" w:lineRule="exact"/>
              <w:jc w:val="center"/>
              <w:rPr>
                <w:rFonts w:ascii="宋体" w:hAnsi="宋体"/>
                <w:color w:val="000000"/>
                <w:sz w:val="24"/>
                <w:szCs w:val="24"/>
                <w:highlight w:val="none"/>
              </w:rPr>
            </w:pPr>
          </w:p>
        </w:tc>
        <w:tc>
          <w:tcPr>
            <w:tcW w:w="1288" w:type="dxa"/>
          </w:tcPr>
          <w:p w14:paraId="1464FBC1">
            <w:pPr>
              <w:spacing w:line="440" w:lineRule="exact"/>
              <w:jc w:val="center"/>
              <w:rPr>
                <w:rFonts w:ascii="宋体" w:hAnsi="宋体"/>
                <w:color w:val="000000"/>
                <w:sz w:val="24"/>
                <w:szCs w:val="24"/>
                <w:highlight w:val="none"/>
              </w:rPr>
            </w:pPr>
          </w:p>
        </w:tc>
        <w:tc>
          <w:tcPr>
            <w:tcW w:w="1288" w:type="dxa"/>
          </w:tcPr>
          <w:p w14:paraId="0D70AE00">
            <w:pPr>
              <w:spacing w:line="440" w:lineRule="exact"/>
              <w:jc w:val="center"/>
              <w:rPr>
                <w:rFonts w:ascii="宋体" w:hAnsi="宋体"/>
                <w:color w:val="000000"/>
                <w:sz w:val="24"/>
                <w:szCs w:val="24"/>
                <w:highlight w:val="none"/>
              </w:rPr>
            </w:pPr>
          </w:p>
        </w:tc>
      </w:tr>
      <w:tr w14:paraId="0D77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6A8B4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6272AD9">
            <w:pPr>
              <w:spacing w:line="440" w:lineRule="exact"/>
              <w:jc w:val="center"/>
              <w:rPr>
                <w:rFonts w:ascii="宋体" w:hAnsi="宋体"/>
                <w:color w:val="000000"/>
                <w:sz w:val="24"/>
                <w:szCs w:val="24"/>
                <w:highlight w:val="none"/>
              </w:rPr>
            </w:pPr>
          </w:p>
        </w:tc>
        <w:tc>
          <w:tcPr>
            <w:tcW w:w="1288" w:type="dxa"/>
          </w:tcPr>
          <w:p w14:paraId="5AD56701">
            <w:pPr>
              <w:spacing w:line="440" w:lineRule="exact"/>
              <w:jc w:val="center"/>
              <w:rPr>
                <w:rFonts w:ascii="宋体" w:hAnsi="宋体"/>
                <w:color w:val="000000"/>
                <w:sz w:val="24"/>
                <w:szCs w:val="24"/>
                <w:highlight w:val="none"/>
              </w:rPr>
            </w:pPr>
          </w:p>
        </w:tc>
        <w:tc>
          <w:tcPr>
            <w:tcW w:w="1288" w:type="dxa"/>
          </w:tcPr>
          <w:p w14:paraId="3BA73DF5">
            <w:pPr>
              <w:spacing w:line="440" w:lineRule="exact"/>
              <w:jc w:val="center"/>
              <w:rPr>
                <w:rFonts w:ascii="宋体" w:hAnsi="宋体"/>
                <w:color w:val="000000"/>
                <w:sz w:val="24"/>
                <w:szCs w:val="24"/>
                <w:highlight w:val="none"/>
              </w:rPr>
            </w:pPr>
          </w:p>
        </w:tc>
      </w:tr>
      <w:tr w14:paraId="69D1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4F5DD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085B704">
            <w:pPr>
              <w:spacing w:line="440" w:lineRule="exact"/>
              <w:jc w:val="center"/>
              <w:rPr>
                <w:rFonts w:ascii="宋体" w:hAnsi="宋体"/>
                <w:color w:val="000000"/>
                <w:sz w:val="24"/>
                <w:szCs w:val="24"/>
                <w:highlight w:val="none"/>
              </w:rPr>
            </w:pPr>
          </w:p>
        </w:tc>
        <w:tc>
          <w:tcPr>
            <w:tcW w:w="1288" w:type="dxa"/>
          </w:tcPr>
          <w:p w14:paraId="22CA46D4">
            <w:pPr>
              <w:spacing w:line="440" w:lineRule="exact"/>
              <w:jc w:val="center"/>
              <w:rPr>
                <w:rFonts w:ascii="宋体" w:hAnsi="宋体"/>
                <w:color w:val="000000"/>
                <w:sz w:val="24"/>
                <w:szCs w:val="24"/>
                <w:highlight w:val="none"/>
              </w:rPr>
            </w:pPr>
          </w:p>
        </w:tc>
        <w:tc>
          <w:tcPr>
            <w:tcW w:w="1288" w:type="dxa"/>
          </w:tcPr>
          <w:p w14:paraId="6F26D8A3">
            <w:pPr>
              <w:spacing w:line="440" w:lineRule="exact"/>
              <w:jc w:val="center"/>
              <w:rPr>
                <w:rFonts w:ascii="宋体" w:hAnsi="宋体"/>
                <w:color w:val="000000"/>
                <w:sz w:val="24"/>
                <w:szCs w:val="24"/>
                <w:highlight w:val="none"/>
              </w:rPr>
            </w:pPr>
          </w:p>
        </w:tc>
      </w:tr>
      <w:tr w14:paraId="5FDB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7F939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6707BDD1">
            <w:pPr>
              <w:spacing w:line="440" w:lineRule="exact"/>
              <w:jc w:val="center"/>
              <w:rPr>
                <w:rFonts w:ascii="宋体" w:hAnsi="宋体"/>
                <w:color w:val="000000"/>
                <w:sz w:val="24"/>
                <w:szCs w:val="24"/>
                <w:highlight w:val="none"/>
              </w:rPr>
            </w:pPr>
          </w:p>
        </w:tc>
        <w:tc>
          <w:tcPr>
            <w:tcW w:w="1288" w:type="dxa"/>
          </w:tcPr>
          <w:p w14:paraId="6E0CF963">
            <w:pPr>
              <w:spacing w:line="440" w:lineRule="exact"/>
              <w:jc w:val="center"/>
              <w:rPr>
                <w:rFonts w:ascii="宋体" w:hAnsi="宋体"/>
                <w:color w:val="000000"/>
                <w:sz w:val="24"/>
                <w:szCs w:val="24"/>
                <w:highlight w:val="none"/>
              </w:rPr>
            </w:pPr>
          </w:p>
        </w:tc>
        <w:tc>
          <w:tcPr>
            <w:tcW w:w="1288" w:type="dxa"/>
          </w:tcPr>
          <w:p w14:paraId="3EF0E29F">
            <w:pPr>
              <w:spacing w:line="440" w:lineRule="exact"/>
              <w:jc w:val="center"/>
              <w:rPr>
                <w:rFonts w:ascii="宋体" w:hAnsi="宋体"/>
                <w:color w:val="000000"/>
                <w:sz w:val="24"/>
                <w:szCs w:val="24"/>
                <w:highlight w:val="none"/>
              </w:rPr>
            </w:pPr>
          </w:p>
        </w:tc>
      </w:tr>
      <w:tr w14:paraId="009F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60D5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3561893E">
            <w:pPr>
              <w:spacing w:line="440" w:lineRule="exact"/>
              <w:jc w:val="center"/>
              <w:rPr>
                <w:rFonts w:ascii="宋体" w:hAnsi="宋体"/>
                <w:color w:val="000000"/>
                <w:sz w:val="24"/>
                <w:szCs w:val="24"/>
                <w:highlight w:val="none"/>
              </w:rPr>
            </w:pPr>
          </w:p>
        </w:tc>
        <w:tc>
          <w:tcPr>
            <w:tcW w:w="1288" w:type="dxa"/>
          </w:tcPr>
          <w:p w14:paraId="713DE5B2">
            <w:pPr>
              <w:spacing w:line="440" w:lineRule="exact"/>
              <w:jc w:val="center"/>
              <w:rPr>
                <w:rFonts w:ascii="宋体" w:hAnsi="宋体"/>
                <w:color w:val="000000"/>
                <w:sz w:val="24"/>
                <w:szCs w:val="24"/>
                <w:highlight w:val="none"/>
              </w:rPr>
            </w:pPr>
          </w:p>
        </w:tc>
        <w:tc>
          <w:tcPr>
            <w:tcW w:w="1288" w:type="dxa"/>
          </w:tcPr>
          <w:p w14:paraId="3B0F0DE7">
            <w:pPr>
              <w:spacing w:line="440" w:lineRule="exact"/>
              <w:jc w:val="center"/>
              <w:rPr>
                <w:rFonts w:ascii="宋体" w:hAnsi="宋体"/>
                <w:color w:val="000000"/>
                <w:sz w:val="24"/>
                <w:szCs w:val="24"/>
                <w:highlight w:val="none"/>
              </w:rPr>
            </w:pPr>
          </w:p>
        </w:tc>
      </w:tr>
    </w:tbl>
    <w:p w14:paraId="215953E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600B72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71267BD">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AC3A3F4">
      <w:pPr>
        <w:rPr>
          <w:rFonts w:ascii="宋体" w:hAnsi="Calibri" w:eastAsia="宋体" w:cs="宋体"/>
          <w:b/>
          <w:bCs/>
          <w:color w:val="000000"/>
          <w:sz w:val="28"/>
          <w:szCs w:val="20"/>
          <w:highlight w:val="none"/>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p w14:paraId="39C954B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11AB330C">
      <w:pPr>
        <w:spacing w:line="240" w:lineRule="exact"/>
        <w:jc w:val="center"/>
        <w:rPr>
          <w:rFonts w:ascii="宋体" w:hAnsi="Calibri" w:eastAsia="宋体" w:cs="Times New Roman"/>
          <w:b/>
          <w:bCs/>
          <w:sz w:val="36"/>
          <w:szCs w:val="20"/>
          <w:highlight w:val="none"/>
        </w:rPr>
      </w:pPr>
    </w:p>
    <w:p w14:paraId="11B444A0">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lang w:val="en-US" w:eastAsia="zh-CN"/>
        </w:rPr>
        <w:t xml:space="preserve">                      </w:t>
      </w:r>
      <w:r>
        <w:rPr>
          <w:rFonts w:hint="eastAsia" w:ascii="宋体" w:hAnsi="宋体" w:eastAsia="宋体" w:cs="Times New Roman"/>
          <w:sz w:val="24"/>
          <w:szCs w:val="20"/>
          <w:highlight w:val="none"/>
          <w:u w:val="single"/>
        </w:rPr>
        <w:t>项目</w:t>
      </w:r>
    </w:p>
    <w:p w14:paraId="09ADBD17">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重汽（济南）车桥有限公司：</w:t>
      </w:r>
    </w:p>
    <w:p w14:paraId="7C72C9B0">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30BEEA9F">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15535C4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B3BA6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89DF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9CCA5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A21A8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14A17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487C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3A498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B4DD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BE73A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6C936C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2ED93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13E1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07F8C2">
      <w:pPr>
        <w:spacing w:line="360" w:lineRule="auto"/>
        <w:ind w:firstLine="480" w:firstLineChars="200"/>
        <w:rPr>
          <w:rFonts w:ascii="宋体" w:hAnsi="宋体" w:eastAsia="宋体" w:cs="Times New Roman"/>
          <w:sz w:val="24"/>
          <w:szCs w:val="20"/>
          <w:highlight w:val="none"/>
          <w:u w:val="single"/>
        </w:rPr>
      </w:pPr>
    </w:p>
    <w:p w14:paraId="7202E61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0439B43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318512CB">
      <w:pPr>
        <w:spacing w:line="360" w:lineRule="auto"/>
        <w:ind w:firstLine="480" w:firstLineChars="200"/>
        <w:rPr>
          <w:rFonts w:ascii="宋体" w:hAnsi="Calibri" w:eastAsia="宋体" w:cs="宋体"/>
          <w:b/>
          <w:bCs/>
          <w:color w:val="000000"/>
          <w:sz w:val="28"/>
          <w:szCs w:val="20"/>
          <w:highlight w:val="none"/>
        </w:rPr>
        <w:sectPr>
          <w:footerReference r:id="rId6" w:type="first"/>
          <w:footerReference r:id="rId5"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2E242B2">
      <w:pPr>
        <w:rPr>
          <w:rFonts w:hint="eastAsia" w:asciiTheme="majorEastAsia" w:hAnsiTheme="majorEastAsia" w:eastAsiaTheme="majorEastAsia" w:cstheme="majorEastAsia"/>
          <w:sz w:val="24"/>
        </w:rPr>
      </w:pPr>
    </w:p>
    <w:p w14:paraId="41E100B5">
      <w:pPr>
        <w:rPr>
          <w:rFonts w:ascii="宋体" w:hAnsi="宋体"/>
          <w:sz w:val="28"/>
          <w:szCs w:val="28"/>
        </w:rPr>
      </w:pPr>
      <w:bookmarkStart w:id="6" w:name="_Toc227745793"/>
      <w:r>
        <w:rPr>
          <w:rFonts w:hint="eastAsia" w:ascii="宋体" w:hAnsi="宋体"/>
          <w:sz w:val="28"/>
          <w:szCs w:val="28"/>
        </w:rPr>
        <w:t>附件13 SRM非生产供应商注册操作手册</w:t>
      </w:r>
      <w:bookmarkEnd w:id="6"/>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3408F72C">
      <w:pPr>
        <w:numPr>
          <w:ilvl w:val="0"/>
          <w:numId w:val="5"/>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10"/>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14:paraId="0D922CF0">
      <w:pPr>
        <w:pStyle w:val="10"/>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14:paraId="2CCDB0AA">
      <w:pPr>
        <w:pStyle w:val="10"/>
      </w:pPr>
    </w:p>
    <w:p w14:paraId="29F50010">
      <w:pPr>
        <w:pStyle w:val="10"/>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10"/>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10"/>
        <w:rPr>
          <w:rFonts w:hAnsi="宋体" w:cs="宋体"/>
          <w:b/>
          <w:bCs/>
          <w:color w:val="000000"/>
          <w:sz w:val="24"/>
          <w:szCs w:val="28"/>
        </w:rPr>
      </w:pPr>
    </w:p>
    <w:p w14:paraId="43CA1AD1">
      <w:pPr>
        <w:pStyle w:val="10"/>
        <w:rPr>
          <w:rFonts w:hAnsi="宋体" w:cs="宋体"/>
          <w:b/>
          <w:bCs/>
          <w:color w:val="000000"/>
          <w:sz w:val="24"/>
          <w:szCs w:val="28"/>
        </w:rPr>
      </w:pPr>
    </w:p>
    <w:p w14:paraId="6C4CA6FB">
      <w:pPr>
        <w:pStyle w:val="10"/>
        <w:sectPr>
          <w:footerReference r:id="rId8" w:type="first"/>
          <w:footerReference r:id="rId7" w:type="default"/>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7"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7"/>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cs="宋体"/>
          <w:sz w:val="24"/>
          <w:szCs w:val="24"/>
        </w:rPr>
        <w:t>https://ecaitong.sinotruk.com:8012/</w:t>
      </w:r>
      <w:r>
        <w:rPr>
          <w:rStyle w:val="27"/>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7"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8"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10"/>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9"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0"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1"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3D9203C1">
      <w:pPr>
        <w:rPr>
          <w:rFonts w:hint="eastAsia"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2" cstate="print"/>
                    <a:srcRect/>
                    <a:stretch>
                      <a:fillRect/>
                    </a:stretch>
                  </pic:blipFill>
                  <pic:spPr>
                    <a:xfrm>
                      <a:off x="0" y="0"/>
                      <a:ext cx="5760085" cy="1956435"/>
                    </a:xfrm>
                    <a:prstGeom prst="rect">
                      <a:avLst/>
                    </a:prstGeom>
                  </pic:spPr>
                </pic:pic>
              </a:graphicData>
            </a:graphic>
          </wp:inline>
        </w:drawing>
      </w:r>
    </w:p>
    <w:sectPr>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6EE0C">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1361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F513611">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0E938">
    <w:pPr>
      <w:pStyle w:val="1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E06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C8E06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1C49">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593F7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A593F7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E0866">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3CB9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E53CB9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2"/>
                            <w:rPr>
                              <w:rStyle w:val="21"/>
                            </w:rPr>
                          </w:pPr>
                          <w:r>
                            <w:fldChar w:fldCharType="begin"/>
                          </w:r>
                          <w:r>
                            <w:rPr>
                              <w:rStyle w:val="21"/>
                            </w:rPr>
                            <w:instrText xml:space="preserve">PAGE  </w:instrText>
                          </w:r>
                          <w:r>
                            <w:fldChar w:fldCharType="separate"/>
                          </w:r>
                          <w:r>
                            <w:rPr>
                              <w:rStyle w:val="21"/>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2"/>
                      <w:rPr>
                        <w:rStyle w:val="21"/>
                      </w:rPr>
                    </w:pPr>
                    <w:r>
                      <w:fldChar w:fldCharType="begin"/>
                    </w:r>
                    <w:r>
                      <w:rPr>
                        <w:rStyle w:val="21"/>
                      </w:rPr>
                      <w:instrText xml:space="preserve">PAGE  </w:instrText>
                    </w:r>
                    <w:r>
                      <w:fldChar w:fldCharType="separate"/>
                    </w:r>
                    <w:r>
                      <w:rPr>
                        <w:rStyle w:val="21"/>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7"/>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44"/>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346C6C97"/>
    <w:multiLevelType w:val="singleLevel"/>
    <w:tmpl w:val="346C6C97"/>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4">
    <w:nsid w:val="56D20133"/>
    <w:multiLevelType w:val="multilevel"/>
    <w:tmpl w:val="56D20133"/>
    <w:lvl w:ilvl="0" w:tentative="0">
      <w:start w:val="1"/>
      <w:numFmt w:val="chineseCountingThousand"/>
      <w:pStyle w:val="3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82D0782"/>
    <w:rsid w:val="092F44B4"/>
    <w:rsid w:val="09AF4A6A"/>
    <w:rsid w:val="0D8E09EE"/>
    <w:rsid w:val="0FF61F83"/>
    <w:rsid w:val="12F116C7"/>
    <w:rsid w:val="12F24CD6"/>
    <w:rsid w:val="136F77C2"/>
    <w:rsid w:val="1490034C"/>
    <w:rsid w:val="15711640"/>
    <w:rsid w:val="15966F58"/>
    <w:rsid w:val="169D08E8"/>
    <w:rsid w:val="17084259"/>
    <w:rsid w:val="21E716D2"/>
    <w:rsid w:val="23AB1BB8"/>
    <w:rsid w:val="27516871"/>
    <w:rsid w:val="2A1B484F"/>
    <w:rsid w:val="32741D04"/>
    <w:rsid w:val="331039D5"/>
    <w:rsid w:val="344305EA"/>
    <w:rsid w:val="3726677F"/>
    <w:rsid w:val="373B05AC"/>
    <w:rsid w:val="373C2E22"/>
    <w:rsid w:val="38494C33"/>
    <w:rsid w:val="3D7D7D5D"/>
    <w:rsid w:val="3E1622DC"/>
    <w:rsid w:val="42EE0B0F"/>
    <w:rsid w:val="437B4D2B"/>
    <w:rsid w:val="44907102"/>
    <w:rsid w:val="4693636F"/>
    <w:rsid w:val="48EF075C"/>
    <w:rsid w:val="4A840CE3"/>
    <w:rsid w:val="4DF3302D"/>
    <w:rsid w:val="4FAC3B7D"/>
    <w:rsid w:val="50CD338E"/>
    <w:rsid w:val="518A658B"/>
    <w:rsid w:val="52EC41E8"/>
    <w:rsid w:val="53442BBA"/>
    <w:rsid w:val="545D2BAA"/>
    <w:rsid w:val="54C91FB4"/>
    <w:rsid w:val="558946E0"/>
    <w:rsid w:val="55FF6EE2"/>
    <w:rsid w:val="591B5C37"/>
    <w:rsid w:val="59CE123B"/>
    <w:rsid w:val="5E6E1B79"/>
    <w:rsid w:val="6A2E5C0F"/>
    <w:rsid w:val="6BCD1FED"/>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 w:val="21"/>
    </w:rPr>
  </w:style>
  <w:style w:type="paragraph" w:styleId="6">
    <w:name w:val="annotation text"/>
    <w:basedOn w:val="1"/>
    <w:qFormat/>
    <w:uiPriority w:val="99"/>
    <w:pPr>
      <w:spacing w:after="200" w:line="276" w:lineRule="auto"/>
      <w:jc w:val="left"/>
    </w:pPr>
    <w:rPr>
      <w:kern w:val="0"/>
    </w:rPr>
  </w:style>
  <w:style w:type="paragraph" w:styleId="7">
    <w:name w:val="Body Text"/>
    <w:basedOn w:val="1"/>
    <w:next w:val="8"/>
    <w:qFormat/>
    <w:uiPriority w:val="98"/>
    <w:rPr>
      <w:rFonts w:ascii="仿宋_GB2312" w:eastAsia="仿宋_GB2312"/>
      <w:sz w:val="32"/>
    </w:rPr>
  </w:style>
  <w:style w:type="paragraph" w:styleId="8">
    <w:name w:val="index 4"/>
    <w:basedOn w:val="1"/>
    <w:next w:val="1"/>
    <w:qFormat/>
    <w:uiPriority w:val="0"/>
    <w:pPr>
      <w:ind w:left="600" w:leftChars="600"/>
    </w:pPr>
  </w:style>
  <w:style w:type="paragraph" w:styleId="9">
    <w:name w:val="Body Text Indent"/>
    <w:basedOn w:val="1"/>
    <w:qFormat/>
    <w:uiPriority w:val="0"/>
    <w:pPr>
      <w:spacing w:after="120"/>
      <w:ind w:left="420" w:leftChars="200"/>
    </w:pPr>
  </w:style>
  <w:style w:type="paragraph" w:styleId="10">
    <w:name w:val="Plain Text"/>
    <w:basedOn w:val="1"/>
    <w:qFormat/>
    <w:uiPriority w:val="0"/>
    <w:rPr>
      <w:rFonts w:ascii="宋体"/>
      <w:szCs w:val="20"/>
    </w:rPr>
  </w:style>
  <w:style w:type="paragraph" w:styleId="11">
    <w:name w:val="List Bullet 5"/>
    <w:basedOn w:val="1"/>
    <w:qFormat/>
    <w:uiPriority w:val="0"/>
    <w:pPr>
      <w:numPr>
        <w:ilvl w:val="0"/>
        <w:numId w:val="1"/>
      </w:numPr>
    </w:p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6">
    <w:name w:val="Body Text First Indent 2"/>
    <w:basedOn w:val="9"/>
    <w:qFormat/>
    <w:uiPriority w:val="0"/>
    <w:pPr>
      <w:spacing w:line="276" w:lineRule="auto"/>
      <w:ind w:left="200" w:firstLine="200" w:firstLineChars="200"/>
      <w:jc w:val="left"/>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semiHidden/>
    <w:qFormat/>
    <w:uiPriority w:val="0"/>
  </w:style>
  <w:style w:type="character" w:styleId="22">
    <w:name w:val="FollowedHyperlink"/>
    <w:basedOn w:val="19"/>
    <w:qFormat/>
    <w:uiPriority w:val="0"/>
    <w:rPr>
      <w:color w:val="800080"/>
      <w:u w:val="none"/>
    </w:rPr>
  </w:style>
  <w:style w:type="character" w:styleId="23">
    <w:name w:val="HTML Definition"/>
    <w:basedOn w:val="19"/>
    <w:qFormat/>
    <w:uiPriority w:val="0"/>
  </w:style>
  <w:style w:type="character" w:styleId="24">
    <w:name w:val="HTML Typewriter"/>
    <w:basedOn w:val="19"/>
    <w:qFormat/>
    <w:uiPriority w:val="0"/>
    <w:rPr>
      <w:rFonts w:hint="default" w:ascii="monospace" w:hAnsi="monospace" w:eastAsia="monospace" w:cs="monospace"/>
      <w:sz w:val="20"/>
    </w:rPr>
  </w:style>
  <w:style w:type="character" w:styleId="25">
    <w:name w:val="HTML Acronym"/>
    <w:basedOn w:val="19"/>
    <w:qFormat/>
    <w:uiPriority w:val="0"/>
  </w:style>
  <w:style w:type="character" w:styleId="26">
    <w:name w:val="HTML Variable"/>
    <w:basedOn w:val="19"/>
    <w:qFormat/>
    <w:uiPriority w:val="0"/>
  </w:style>
  <w:style w:type="character" w:styleId="27">
    <w:name w:val="Hyperlink"/>
    <w:basedOn w:val="19"/>
    <w:qFormat/>
    <w:uiPriority w:val="0"/>
    <w:rPr>
      <w:color w:val="0000FF"/>
      <w:u w:val="none"/>
    </w:rPr>
  </w:style>
  <w:style w:type="character" w:styleId="28">
    <w:name w:val="HTML Code"/>
    <w:basedOn w:val="19"/>
    <w:qFormat/>
    <w:uiPriority w:val="0"/>
    <w:rPr>
      <w:rFonts w:hint="default" w:ascii="monospace" w:hAnsi="monospace" w:eastAsia="monospace" w:cs="monospace"/>
      <w:sz w:val="20"/>
    </w:rPr>
  </w:style>
  <w:style w:type="character" w:styleId="29">
    <w:name w:val="HTML Cite"/>
    <w:basedOn w:val="19"/>
    <w:qFormat/>
    <w:uiPriority w:val="0"/>
  </w:style>
  <w:style w:type="character" w:styleId="30">
    <w:name w:val="HTML Keyboard"/>
    <w:basedOn w:val="19"/>
    <w:qFormat/>
    <w:uiPriority w:val="0"/>
    <w:rPr>
      <w:rFonts w:ascii="monospace" w:hAnsi="monospace" w:eastAsia="monospace" w:cs="monospace"/>
      <w:sz w:val="20"/>
    </w:rPr>
  </w:style>
  <w:style w:type="character" w:styleId="31">
    <w:name w:val="HTML Sample"/>
    <w:basedOn w:val="19"/>
    <w:qFormat/>
    <w:uiPriority w:val="0"/>
    <w:rPr>
      <w:rFonts w:hint="default" w:ascii="monospace" w:hAnsi="monospace" w:eastAsia="monospace" w:cs="monospace"/>
    </w:rPr>
  </w:style>
  <w:style w:type="paragraph" w:customStyle="1" w:styleId="32">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3">
    <w:name w:val="Table Paragraph"/>
    <w:basedOn w:val="1"/>
    <w:qFormat/>
    <w:uiPriority w:val="1"/>
    <w:rPr>
      <w:rFonts w:ascii="宋体" w:hAnsi="宋体" w:eastAsia="宋体" w:cs="宋体"/>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二）级标题"/>
    <w:basedOn w:val="10"/>
    <w:qFormat/>
    <w:uiPriority w:val="2"/>
    <w:pPr>
      <w:numPr>
        <w:ilvl w:val="0"/>
        <w:numId w:val="2"/>
      </w:numPr>
      <w:spacing w:line="360" w:lineRule="auto"/>
      <w:outlineLvl w:val="2"/>
    </w:pPr>
    <w:rPr>
      <w:b/>
    </w:rPr>
  </w:style>
  <w:style w:type="paragraph" w:customStyle="1" w:styleId="36">
    <w:name w:val="标书正文"/>
    <w:basedOn w:val="10"/>
    <w:qFormat/>
    <w:uiPriority w:val="9"/>
    <w:pPr>
      <w:spacing w:line="360" w:lineRule="auto"/>
      <w:jc w:val="left"/>
    </w:pPr>
  </w:style>
  <w:style w:type="paragraph" w:customStyle="1" w:styleId="37">
    <w:name w:val="一级标题"/>
    <w:basedOn w:val="10"/>
    <w:qFormat/>
    <w:uiPriority w:val="0"/>
    <w:pPr>
      <w:numPr>
        <w:ilvl w:val="0"/>
        <w:numId w:val="3"/>
      </w:numPr>
      <w:spacing w:line="360" w:lineRule="auto"/>
      <w:outlineLvl w:val="1"/>
    </w:pPr>
    <w:rPr>
      <w:rFonts w:ascii="黑体" w:eastAsia="黑体"/>
      <w:b/>
      <w:bCs/>
      <w:sz w:val="28"/>
    </w:rPr>
  </w:style>
  <w:style w:type="paragraph" w:customStyle="1" w:styleId="38">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39">
    <w:name w:val="标书三级标题"/>
    <w:basedOn w:val="3"/>
    <w:next w:val="3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40">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41">
    <w:name w:val="标书表格"/>
    <w:basedOn w:val="1"/>
    <w:qFormat/>
    <w:uiPriority w:val="0"/>
    <w:pPr>
      <w:jc w:val="center"/>
    </w:pPr>
    <w:rPr>
      <w:rFonts w:asciiTheme="minorHAnsi" w:hAnsiTheme="minorHAnsi" w:eastAsiaTheme="minorEastAsia" w:cstheme="minorBidi"/>
      <w:b/>
      <w:szCs w:val="22"/>
    </w:rPr>
  </w:style>
  <w:style w:type="character" w:customStyle="1" w:styleId="42">
    <w:name w:val="NormalCharacter"/>
    <w:basedOn w:val="19"/>
    <w:qFormat/>
    <w:uiPriority w:val="0"/>
  </w:style>
  <w:style w:type="paragraph" w:styleId="43">
    <w:name w:val="List Paragraph"/>
    <w:basedOn w:val="1"/>
    <w:qFormat/>
    <w:uiPriority w:val="34"/>
    <w:pPr>
      <w:ind w:firstLine="420" w:firstLineChars="200"/>
    </w:pPr>
  </w:style>
  <w:style w:type="paragraph" w:customStyle="1" w:styleId="44">
    <w:name w:val="（4）级标题"/>
    <w:basedOn w:val="10"/>
    <w:qFormat/>
    <w:uiPriority w:val="8"/>
    <w:pPr>
      <w:numPr>
        <w:ilvl w:val="0"/>
        <w:numId w:val="4"/>
      </w:numPr>
      <w:spacing w:line="360" w:lineRule="auto"/>
      <w:outlineLvl w:val="4"/>
    </w:pPr>
  </w:style>
  <w:style w:type="paragraph" w:customStyle="1" w:styleId="4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4783</Words>
  <Characters>5260</Characters>
  <Lines>23</Lines>
  <Paragraphs>6</Paragraphs>
  <TotalTime>24</TotalTime>
  <ScaleCrop>false</ScaleCrop>
  <LinksUpToDate>false</LinksUpToDate>
  <CharactersWithSpaces>6828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2026-07-08T01:47:46Z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FB3510179E5B464EA89C02672579C80A_13</vt:lpwstr>
  </property>
</Properties>
</file>