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5310"/>
      <w:bookmarkStart w:id="1" w:name="_Toc10987"/>
    </w:p>
    <w:p w14:paraId="0435320E">
      <w:pPr>
        <w:ind w:right="280"/>
        <w:jc w:val="both"/>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济南成型厂铸造二部机械手大臂轴及轴承更换维修项目</w:t>
      </w:r>
    </w:p>
    <w:p w14:paraId="18CBF8EA">
      <w:pPr>
        <w:ind w:right="280"/>
        <w:jc w:val="both"/>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7D4911DE">
      <w:pPr>
        <w:pStyle w:val="19"/>
        <w:rPr>
          <w:rFonts w:ascii="宋体" w:hAnsi="宋体"/>
          <w:sz w:val="48"/>
          <w:szCs w:val="48"/>
          <w:highlight w:val="none"/>
        </w:rPr>
      </w:pPr>
    </w:p>
    <w:p w14:paraId="2F601C92">
      <w:pPr>
        <w:pStyle w:val="20"/>
      </w:pPr>
    </w:p>
    <w:p w14:paraId="10A10BCC">
      <w:pPr>
        <w:widowControl/>
        <w:spacing w:line="360" w:lineRule="auto"/>
        <w:ind w:firstLine="1928" w:firstLineChars="600"/>
        <w:jc w:val="both"/>
        <w:rPr>
          <w:rFonts w:hint="default" w:ascii="宋体" w:hAnsi="宋体" w:eastAsia="宋体"/>
          <w:sz w:val="48"/>
          <w:szCs w:val="48"/>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 xml:space="preserve"> ZBGL2026070150</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宋体" w:hAnsi="宋体" w:cs="宋体"/>
          <w:b/>
          <w:bCs/>
          <w:kern w:val="0"/>
          <w:sz w:val="32"/>
          <w:szCs w:val="32"/>
          <w:highlight w:val="none"/>
          <w:u w:val="single"/>
          <w:lang w:val="en-US" w:eastAsia="zh-CN"/>
        </w:rPr>
        <w:t xml:space="preserve">    </w:t>
      </w:r>
    </w:p>
    <w:p w14:paraId="111CA3F9">
      <w:pPr>
        <w:jc w:val="both"/>
        <w:rPr>
          <w:rFonts w:ascii="宋体" w:hAnsi="宋体"/>
          <w:sz w:val="28"/>
          <w:szCs w:val="28"/>
          <w:highlight w:val="none"/>
        </w:rPr>
      </w:pPr>
    </w:p>
    <w:p w14:paraId="0943A427">
      <w:pPr>
        <w:pStyle w:val="19"/>
        <w:rPr>
          <w:rFonts w:ascii="宋体" w:hAnsi="宋体"/>
          <w:sz w:val="28"/>
          <w:szCs w:val="28"/>
          <w:highlight w:val="none"/>
        </w:rPr>
      </w:pPr>
    </w:p>
    <w:p w14:paraId="7A10FD14">
      <w:pPr>
        <w:pStyle w:val="20"/>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济南成型厂</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7月</w:t>
      </w:r>
    </w:p>
    <w:p w14:paraId="1E719982">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23462"/>
      <w:bookmarkStart w:id="4" w:name="_Toc131406235"/>
      <w:r>
        <w:rPr>
          <w:rFonts w:hint="eastAsia" w:asciiTheme="minorEastAsia" w:hAnsiTheme="minorEastAsia" w:eastAsiaTheme="minorEastAsia" w:cstheme="minorEastAsia"/>
          <w:szCs w:val="32"/>
        </w:rPr>
        <w:br w:type="page"/>
      </w:r>
    </w:p>
    <w:p w14:paraId="16B17986">
      <w:pPr>
        <w:pStyle w:val="2"/>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济南成型厂铸造二部机械手大臂轴及轴承更换维修项目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中国重汽集团济南成型厂</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285809451"/>
      <w:bookmarkEnd w:id="5"/>
      <w:bookmarkStart w:id="6" w:name="_Toc152042290"/>
      <w:bookmarkEnd w:id="6"/>
      <w:bookmarkStart w:id="7" w:name="_Toc144974482"/>
      <w:bookmarkEnd w:id="7"/>
      <w:bookmarkStart w:id="8" w:name="_Toc179632530"/>
      <w:bookmarkEnd w:id="8"/>
      <w:bookmarkStart w:id="9" w:name="_Toc152045514"/>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济南成型厂铸造二部机械手大臂轴及轴承更换维修项目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 xml:space="preserve"> ZBGL2026070150 </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动力有限公司济南成型厂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50E4851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参与形式：</w:t>
      </w:r>
      <w:r>
        <w:rPr>
          <w:rFonts w:hint="eastAsia" w:asciiTheme="minorEastAsia" w:hAnsiTheme="minorEastAsia" w:eastAsiaTheme="minorEastAsia" w:cstheme="minorEastAsia"/>
          <w:kern w:val="0"/>
          <w:sz w:val="24"/>
          <w:szCs w:val="24"/>
          <w:highlight w:val="yellow"/>
          <w:u w:val="none"/>
          <w:lang w:val="en-US" w:eastAsia="zh-CN" w:bidi="en-US"/>
        </w:rPr>
        <w:t>线上开标</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开标地点：济南成型厂（具体会议室地点开标前一天通知各投标方）</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本次招标为中国重汽济南成型厂铸造二部机械手大臂轴及轴承更换维修项目，具体内容如下：</w:t>
      </w:r>
    </w:p>
    <w:tbl>
      <w:tblPr>
        <w:tblStyle w:val="49"/>
        <w:tblW w:w="4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4450"/>
        <w:gridCol w:w="1391"/>
        <w:gridCol w:w="1175"/>
        <w:gridCol w:w="876"/>
      </w:tblGrid>
      <w:tr w14:paraId="286B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04" w:type="pct"/>
            <w:vAlign w:val="center"/>
          </w:tcPr>
          <w:p w14:paraId="25F1DF8F">
            <w:pPr>
              <w:spacing w:line="320" w:lineRule="exact"/>
              <w:jc w:val="center"/>
              <w:rPr>
                <w:rFonts w:ascii="宋体"/>
              </w:rPr>
            </w:pPr>
            <w:r>
              <w:rPr>
                <w:rFonts w:hint="eastAsia" w:ascii="宋体"/>
              </w:rPr>
              <w:t>序号</w:t>
            </w:r>
          </w:p>
        </w:tc>
        <w:tc>
          <w:tcPr>
            <w:tcW w:w="2591" w:type="pct"/>
            <w:vAlign w:val="center"/>
          </w:tcPr>
          <w:p w14:paraId="59292179">
            <w:pPr>
              <w:spacing w:line="320" w:lineRule="exact"/>
              <w:jc w:val="center"/>
              <w:rPr>
                <w:rFonts w:ascii="宋体"/>
              </w:rPr>
            </w:pPr>
            <w:r>
              <w:rPr>
                <w:rFonts w:hint="eastAsia" w:ascii="宋体"/>
              </w:rPr>
              <w:t>名称</w:t>
            </w:r>
          </w:p>
        </w:tc>
        <w:tc>
          <w:tcPr>
            <w:tcW w:w="810" w:type="pct"/>
            <w:vAlign w:val="center"/>
          </w:tcPr>
          <w:p w14:paraId="6316A821">
            <w:pPr>
              <w:jc w:val="center"/>
              <w:rPr>
                <w:rFonts w:ascii="宋体"/>
              </w:rPr>
            </w:pPr>
            <w:r>
              <w:rPr>
                <w:rFonts w:hint="eastAsia" w:ascii="宋体"/>
                <w:lang w:val="en-US" w:eastAsia="zh-CN"/>
              </w:rPr>
              <w:t>设备名称</w:t>
            </w:r>
          </w:p>
        </w:tc>
        <w:tc>
          <w:tcPr>
            <w:tcW w:w="684" w:type="pct"/>
            <w:vAlign w:val="center"/>
          </w:tcPr>
          <w:p w14:paraId="20A8C88D">
            <w:pPr>
              <w:spacing w:line="320" w:lineRule="exact"/>
              <w:jc w:val="both"/>
              <w:rPr>
                <w:rFonts w:ascii="宋体"/>
              </w:rPr>
            </w:pPr>
            <w:r>
              <w:rPr>
                <w:rFonts w:hint="eastAsia" w:ascii="宋体"/>
                <w:lang w:val="en-US" w:eastAsia="zh-CN"/>
              </w:rPr>
              <w:t>设备型号</w:t>
            </w:r>
          </w:p>
        </w:tc>
        <w:tc>
          <w:tcPr>
            <w:tcW w:w="510" w:type="pct"/>
            <w:vAlign w:val="center"/>
          </w:tcPr>
          <w:p w14:paraId="4A0549FF">
            <w:pPr>
              <w:spacing w:line="320" w:lineRule="exact"/>
              <w:jc w:val="center"/>
              <w:rPr>
                <w:rFonts w:ascii="宋体"/>
              </w:rPr>
            </w:pPr>
            <w:r>
              <w:rPr>
                <w:rFonts w:hint="eastAsia" w:ascii="宋体"/>
                <w:lang w:val="en-US" w:eastAsia="zh-CN"/>
              </w:rPr>
              <w:t>数量</w:t>
            </w:r>
          </w:p>
        </w:tc>
      </w:tr>
      <w:tr w14:paraId="7B70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04" w:type="pct"/>
            <w:vAlign w:val="center"/>
          </w:tcPr>
          <w:p w14:paraId="0D28F6C6">
            <w:pPr>
              <w:spacing w:line="320" w:lineRule="exact"/>
              <w:jc w:val="center"/>
              <w:rPr>
                <w:rFonts w:hint="eastAsia" w:ascii="宋体" w:eastAsia="宋体"/>
                <w:color w:val="auto"/>
                <w:lang w:val="en-US" w:eastAsia="zh-CN"/>
              </w:rPr>
            </w:pPr>
            <w:r>
              <w:rPr>
                <w:rFonts w:hint="eastAsia" w:ascii="宋体"/>
                <w:color w:val="auto"/>
                <w:lang w:val="en-US" w:eastAsia="zh-CN"/>
              </w:rPr>
              <w:t>1</w:t>
            </w:r>
          </w:p>
        </w:tc>
        <w:tc>
          <w:tcPr>
            <w:tcW w:w="2591" w:type="pct"/>
            <w:vAlign w:val="center"/>
          </w:tcPr>
          <w:p w14:paraId="04952979">
            <w:pPr>
              <w:spacing w:line="320" w:lineRule="exact"/>
              <w:jc w:val="center"/>
              <w:rPr>
                <w:rFonts w:hint="eastAsia" w:eastAsia="宋体"/>
                <w:color w:val="auto"/>
                <w:lang w:eastAsia="zh-CN"/>
              </w:rPr>
            </w:pPr>
            <w:r>
              <w:rPr>
                <w:rFonts w:hint="eastAsia" w:asciiTheme="minorEastAsia" w:hAnsiTheme="minorEastAsia" w:eastAsiaTheme="minorEastAsia" w:cstheme="minorEastAsia"/>
                <w:kern w:val="0"/>
                <w:sz w:val="24"/>
                <w:szCs w:val="24"/>
                <w:highlight w:val="none"/>
                <w:lang w:val="en-US" w:eastAsia="zh-CN" w:bidi="en-US"/>
              </w:rPr>
              <w:t>铸造二部机械手大臂轴及轴承更换维修</w:t>
            </w:r>
          </w:p>
        </w:tc>
        <w:tc>
          <w:tcPr>
            <w:tcW w:w="810" w:type="pct"/>
            <w:vAlign w:val="center"/>
          </w:tcPr>
          <w:p w14:paraId="555FDB98">
            <w:pPr>
              <w:spacing w:line="320" w:lineRule="exact"/>
              <w:jc w:val="center"/>
              <w:rPr>
                <w:rFonts w:hint="default" w:ascii="宋体" w:eastAsia="宋体"/>
                <w:color w:val="auto"/>
                <w:lang w:val="en-US" w:eastAsia="zh-CN"/>
              </w:rPr>
            </w:pPr>
            <w:r>
              <w:rPr>
                <w:rFonts w:hint="eastAsia" w:ascii="宋体"/>
                <w:color w:val="auto"/>
                <w:lang w:val="en-US" w:eastAsia="zh-CN"/>
              </w:rPr>
              <w:t>抓取机械手</w:t>
            </w:r>
          </w:p>
        </w:tc>
        <w:tc>
          <w:tcPr>
            <w:tcW w:w="684" w:type="pct"/>
            <w:vAlign w:val="center"/>
          </w:tcPr>
          <w:p w14:paraId="02E810A5">
            <w:pPr>
              <w:spacing w:line="320" w:lineRule="exact"/>
              <w:jc w:val="center"/>
              <w:rPr>
                <w:rFonts w:hint="default" w:eastAsia="宋体" w:cs="宋体"/>
                <w:color w:val="auto"/>
                <w:kern w:val="1"/>
                <w:lang w:val="en-US" w:eastAsia="zh-CN"/>
              </w:rPr>
            </w:pPr>
            <w:r>
              <w:rPr>
                <w:rFonts w:hint="eastAsia" w:cs="宋体"/>
                <w:color w:val="auto"/>
                <w:kern w:val="1"/>
              </w:rPr>
              <w:t>C2010</w:t>
            </w:r>
          </w:p>
        </w:tc>
        <w:tc>
          <w:tcPr>
            <w:tcW w:w="510" w:type="pct"/>
            <w:vAlign w:val="center"/>
          </w:tcPr>
          <w:p w14:paraId="71B96216">
            <w:pPr>
              <w:spacing w:line="320" w:lineRule="exact"/>
              <w:jc w:val="center"/>
              <w:rPr>
                <w:rFonts w:hint="default" w:ascii="宋体" w:hAnsi="宋体" w:eastAsia="宋体"/>
                <w:color w:val="auto"/>
                <w:lang w:val="en-US" w:eastAsia="zh-CN"/>
              </w:rPr>
            </w:pPr>
            <w:r>
              <w:rPr>
                <w:rFonts w:hint="eastAsia" w:ascii="宋体" w:hAnsi="宋体"/>
                <w:color w:val="auto"/>
                <w:lang w:val="en-US" w:eastAsia="zh-CN"/>
              </w:rPr>
              <w:t>1台</w:t>
            </w:r>
          </w:p>
        </w:tc>
      </w:tr>
    </w:tbl>
    <w:p w14:paraId="6DEAEAA3">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*2、</w:t>
      </w:r>
      <w:r>
        <w:rPr>
          <w:rFonts w:hint="eastAsia" w:ascii="宋体" w:hAnsi="宋体" w:cs="宋体"/>
          <w:kern w:val="2"/>
          <w:sz w:val="24"/>
          <w:szCs w:val="24"/>
          <w:highlight w:val="yellow"/>
          <w:lang w:val="en-US" w:eastAsia="zh-CN" w:bidi="ar"/>
        </w:rPr>
        <w:t>投标人注册资金不得低于项目标的额或不低于 300 万元</w:t>
      </w:r>
      <w:r>
        <w:rPr>
          <w:rFonts w:hint="eastAsia" w:ascii="宋体" w:hAnsi="宋体" w:cs="宋体"/>
          <w:kern w:val="2"/>
          <w:sz w:val="24"/>
          <w:szCs w:val="24"/>
          <w:lang w:val="en-US" w:eastAsia="zh-CN" w:bidi="ar"/>
        </w:rPr>
        <w:t>；</w:t>
      </w:r>
      <w:r>
        <w:rPr>
          <w:rFonts w:hint="eastAsia" w:hAnsi="宋体"/>
          <w:color w:val="000000"/>
          <w:sz w:val="24"/>
          <w:szCs w:val="24"/>
          <w:highlight w:val="yellow"/>
        </w:rPr>
        <w:t>经营资质具有铸造机械设备制造、销售及技术服务、液压气动机械及元件的</w:t>
      </w:r>
      <w:r>
        <w:rPr>
          <w:rFonts w:hint="eastAsia" w:hAnsi="宋体"/>
          <w:color w:val="000000"/>
          <w:sz w:val="24"/>
          <w:szCs w:val="24"/>
          <w:highlight w:val="yellow"/>
          <w:lang w:val="en-US" w:eastAsia="zh-CN"/>
        </w:rPr>
        <w:t>制造、</w:t>
      </w:r>
      <w:r>
        <w:rPr>
          <w:rFonts w:hint="eastAsia" w:hAnsi="宋体"/>
          <w:color w:val="000000"/>
          <w:sz w:val="24"/>
          <w:szCs w:val="24"/>
          <w:highlight w:val="yellow"/>
        </w:rPr>
        <w:t>销售</w:t>
      </w:r>
      <w:r>
        <w:rPr>
          <w:rFonts w:hint="eastAsia" w:hAnsi="宋体"/>
          <w:color w:val="000000"/>
          <w:sz w:val="24"/>
          <w:szCs w:val="24"/>
          <w:highlight w:val="yellow"/>
          <w:lang w:val="en-US" w:eastAsia="zh-CN"/>
        </w:rPr>
        <w:t>及维修等</w:t>
      </w:r>
      <w:r>
        <w:rPr>
          <w:rFonts w:hint="eastAsia" w:hAnsi="宋体"/>
          <w:color w:val="000000"/>
          <w:sz w:val="24"/>
          <w:szCs w:val="24"/>
          <w:highlight w:val="yellow"/>
        </w:rPr>
        <w:t>相关资质</w:t>
      </w:r>
      <w:r>
        <w:rPr>
          <w:rFonts w:hint="eastAsia" w:hAnsi="宋体"/>
          <w:color w:val="000000"/>
          <w:sz w:val="24"/>
          <w:szCs w:val="24"/>
          <w:highlight w:val="yellow"/>
          <w:lang w:eastAsia="zh-CN"/>
        </w:rPr>
        <w:t>。</w:t>
      </w:r>
      <w:r>
        <w:rPr>
          <w:rFonts w:hint="eastAsia" w:ascii="宋体" w:hAnsi="宋体" w:cs="宋体"/>
          <w:kern w:val="2"/>
          <w:sz w:val="24"/>
          <w:szCs w:val="24"/>
          <w:lang w:val="en-US" w:eastAsia="zh-CN" w:bidi="ar"/>
        </w:rPr>
        <w:t>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*3、投标人须提供具有统一社会信用代码的新版营业执照副本原件及（或）复印件（加盖公章）；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4E676B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14:paraId="3D870335">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0D98F8D4">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不同投标人若存在标书雷同、上传投标文件IP地址相同的情况，按照串标处理，扣除投标保证金并拉黑。</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报名截止时间：2026年7月14日17:00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19"/>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2026年7月21日8:30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46F0DEC">
      <w:pPr>
        <w:pStyle w:val="151"/>
        <w:numPr>
          <w:ilvl w:val="0"/>
          <w:numId w:val="0"/>
        </w:numPr>
        <w:adjustRightInd w:val="0"/>
        <w:snapToGrid w:val="0"/>
        <w:spacing w:line="360" w:lineRule="auto"/>
        <w:ind w:leftChars="0"/>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2026年7月21日9:00（若有变动，另行通知）</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w:t>
      </w:r>
      <w:r>
        <w:rPr>
          <w:rFonts w:hint="eastAsia" w:asciiTheme="minorEastAsia" w:hAnsiTheme="minorEastAsia" w:eastAsiaTheme="minorEastAsia" w:cstheme="minorEastAsia"/>
          <w:b w:val="0"/>
          <w:bCs/>
          <w:sz w:val="24"/>
          <w:szCs w:val="24"/>
          <w:highlight w:val="yellow"/>
          <w:lang w:val="en-US" w:eastAsia="zh-CN"/>
        </w:rPr>
        <w:t>线上会议</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15866770809</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bookmarkStart w:id="23" w:name="_GoBack"/>
      <w:bookmarkEnd w:id="23"/>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yellow"/>
          <w:lang w:val="en-US" w:eastAsia="zh-CN"/>
        </w:rPr>
        <w:t>商务</w:t>
      </w:r>
      <w:r>
        <w:rPr>
          <w:rFonts w:hint="eastAsia" w:asciiTheme="minorEastAsia" w:hAnsiTheme="minorEastAsia" w:eastAsiaTheme="minorEastAsia" w:cstheme="minorEastAsia"/>
          <w:sz w:val="24"/>
          <w:szCs w:val="24"/>
          <w:highlight w:val="yellow"/>
        </w:rPr>
        <w:t>联系人：</w:t>
      </w:r>
      <w:r>
        <w:rPr>
          <w:rFonts w:hint="eastAsia" w:asciiTheme="minorEastAsia" w:hAnsiTheme="minorEastAsia" w:eastAsiaTheme="minorEastAsia" w:cstheme="minorEastAsia"/>
          <w:sz w:val="24"/>
          <w:szCs w:val="24"/>
          <w:highlight w:val="yellow"/>
          <w:lang w:val="en-US" w:eastAsia="zh-CN"/>
        </w:rPr>
        <w:t>秦学科 15866770809</w:t>
      </w:r>
    </w:p>
    <w:p w14:paraId="439DE341">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技术联系人：李文岩 18765319123</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142A3261">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w:t>
      </w:r>
      <w:r>
        <w:rPr>
          <w:rFonts w:hint="eastAsia" w:asciiTheme="minorEastAsia" w:hAnsiTheme="minorEastAsia" w:eastAsiaTheme="minorEastAsia" w:cstheme="minorEastAsia"/>
          <w:bCs/>
          <w:sz w:val="24"/>
          <w:szCs w:val="24"/>
          <w:highlight w:val="yellow"/>
          <w:lang w:val="en-US" w:eastAsia="zh-CN"/>
        </w:rPr>
        <w:t>2026年7月17日17:00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：将答疑问题以word文件格式发送至联系人邮件内（邮箱：412226803@qq.com），并电话联系工作人员查收，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062D9A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45761501">
      <w:pPr>
        <w:pStyle w:val="19"/>
        <w:ind w:firstLine="241" w:firstLineChars="100"/>
        <w:rPr>
          <w:rFonts w:hint="default" w:eastAsiaTheme="minorEastAsia"/>
          <w:b/>
          <w:bCs/>
          <w:lang w:val="en-US" w:eastAsia="zh-CN"/>
        </w:rPr>
      </w:pPr>
      <w:r>
        <w:rPr>
          <w:rFonts w:hint="eastAsia" w:eastAsiaTheme="minorEastAsia"/>
          <w:b/>
          <w:bCs/>
          <w:lang w:val="en-US" w:eastAsia="zh-CN"/>
        </w:rPr>
        <w:t>评分标准具体如下：</w:t>
      </w:r>
    </w:p>
    <w:p w14:paraId="50C689DF">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w:t>
            </w:r>
            <w:r>
              <w:rPr>
                <w:rFonts w:hint="eastAsia"/>
              </w:rPr>
              <w:t>0%，计入最终评分。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5A2A108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2026年7月17日17：00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CB6858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2EABCB2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08CC052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3BFB282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707CBF6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6"/>
      <w:bookmarkStart w:id="12" w:name="OLE_LINK29"/>
      <w:bookmarkStart w:id="13" w:name="OLE_LINK25"/>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numPr>
          <w:ilvl w:val="0"/>
          <w:numId w:val="0"/>
        </w:numPr>
        <w:adjustRightInd w:val="0"/>
        <w:snapToGrid w:val="0"/>
        <w:spacing w:before="0" w:after="0" w:line="540" w:lineRule="exact"/>
        <w:jc w:val="center"/>
        <w:outlineLvl w:val="9"/>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738B0558">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62A71749">
      <w:pPr>
        <w:pStyle w:val="25"/>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项目名称：</w:t>
      </w:r>
      <w:r>
        <w:rPr>
          <w:rFonts w:hint="eastAsia" w:eastAsia="宋体" w:cstheme="minorBidi"/>
          <w:kern w:val="2"/>
          <w:sz w:val="21"/>
          <w:szCs w:val="22"/>
          <w:lang w:val="en-US" w:eastAsia="zh-CN" w:bidi="ar-SA"/>
        </w:rPr>
        <w:t>济南成型厂铸造二部机械手大臂轴及轴承更换维修</w:t>
      </w:r>
    </w:p>
    <w:p w14:paraId="13E53330">
      <w:pPr>
        <w:pStyle w:val="25"/>
        <w:keepNext w:val="0"/>
        <w:keepLines w:val="0"/>
        <w:pageBreakBefore w:val="0"/>
        <w:kinsoku/>
        <w:wordWrap/>
        <w:overflowPunct/>
        <w:topLinePunct w:val="0"/>
        <w:bidi w:val="0"/>
        <w:snapToGrid/>
        <w:spacing w:line="360" w:lineRule="auto"/>
        <w:ind w:firstLine="420" w:firstLineChars="200"/>
        <w:rPr>
          <w:rFonts w:ascii="宋体" w:hAnsi="宋体" w:cs="宋体"/>
          <w:bCs/>
        </w:rPr>
      </w:pPr>
      <w:r>
        <w:rPr>
          <w:rFonts w:hint="eastAsia" w:ascii="宋体" w:hAnsi="Courier New" w:eastAsia="宋体" w:cstheme="minorBidi"/>
          <w:kern w:val="2"/>
          <w:sz w:val="21"/>
          <w:szCs w:val="22"/>
          <w:lang w:val="en-US" w:eastAsia="zh-CN" w:bidi="ar-SA"/>
        </w:rPr>
        <w:t>本次招标为</w:t>
      </w:r>
      <w:r>
        <w:rPr>
          <w:rFonts w:hint="eastAsia" w:ascii="宋体" w:hAnsi="宋体"/>
          <w:b/>
          <w:u w:val="single"/>
        </w:rPr>
        <w:t>中国重汽</w:t>
      </w:r>
      <w:r>
        <w:rPr>
          <w:rFonts w:hint="eastAsia" w:ascii="宋体" w:hAnsi="宋体"/>
          <w:b/>
          <w:u w:val="single"/>
          <w:lang w:val="en-US" w:eastAsia="zh-CN"/>
        </w:rPr>
        <w:t>集团济南成型厂铸造二部机械手大臂轴及轴承更换维修</w:t>
      </w:r>
      <w:r>
        <w:rPr>
          <w:rFonts w:hint="eastAsia" w:ascii="宋体" w:hAnsi="宋体"/>
          <w:b/>
          <w:u w:val="single"/>
        </w:rPr>
        <w:t>项目</w:t>
      </w:r>
      <w:r>
        <w:rPr>
          <w:rFonts w:hint="eastAsia" w:ascii="宋体" w:hAnsi="宋体" w:cs="宋体"/>
          <w:bCs/>
        </w:rPr>
        <w:t>，</w:t>
      </w:r>
      <w:r>
        <w:rPr>
          <w:rFonts w:hint="eastAsia" w:ascii="宋体" w:hAnsi="Courier New" w:eastAsia="宋体" w:cstheme="minorBidi"/>
          <w:kern w:val="2"/>
          <w:sz w:val="21"/>
          <w:szCs w:val="22"/>
          <w:lang w:val="en-US" w:eastAsia="zh-CN" w:bidi="ar-SA"/>
        </w:rPr>
        <w:t>具体内容如下：</w:t>
      </w:r>
    </w:p>
    <w:tbl>
      <w:tblPr>
        <w:tblStyle w:val="49"/>
        <w:tblW w:w="46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3809"/>
        <w:gridCol w:w="1645"/>
        <w:gridCol w:w="1726"/>
        <w:gridCol w:w="705"/>
      </w:tblGrid>
      <w:tr w14:paraId="33E8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07" w:type="pct"/>
            <w:vAlign w:val="center"/>
          </w:tcPr>
          <w:p w14:paraId="78B4613C">
            <w:pPr>
              <w:spacing w:line="320" w:lineRule="exact"/>
              <w:jc w:val="center"/>
              <w:rPr>
                <w:rFonts w:ascii="宋体"/>
              </w:rPr>
            </w:pPr>
            <w:r>
              <w:rPr>
                <w:rFonts w:hint="eastAsia" w:ascii="宋体"/>
              </w:rPr>
              <w:t>序号</w:t>
            </w:r>
          </w:p>
        </w:tc>
        <w:tc>
          <w:tcPr>
            <w:tcW w:w="2218" w:type="pct"/>
            <w:vAlign w:val="center"/>
          </w:tcPr>
          <w:p w14:paraId="29AAE6F8">
            <w:pPr>
              <w:spacing w:line="320" w:lineRule="exact"/>
              <w:jc w:val="center"/>
              <w:rPr>
                <w:rFonts w:ascii="宋体"/>
              </w:rPr>
            </w:pPr>
            <w:r>
              <w:rPr>
                <w:rFonts w:hint="eastAsia" w:ascii="宋体"/>
              </w:rPr>
              <w:t>名称</w:t>
            </w:r>
          </w:p>
        </w:tc>
        <w:tc>
          <w:tcPr>
            <w:tcW w:w="958" w:type="pct"/>
            <w:vAlign w:val="center"/>
          </w:tcPr>
          <w:p w14:paraId="3BE15E6A">
            <w:pPr>
              <w:jc w:val="center"/>
              <w:rPr>
                <w:rFonts w:ascii="宋体"/>
              </w:rPr>
            </w:pPr>
            <w:r>
              <w:rPr>
                <w:rFonts w:hint="eastAsia" w:ascii="宋体"/>
                <w:lang w:val="en-US" w:eastAsia="zh-CN"/>
              </w:rPr>
              <w:t>设备名称</w:t>
            </w:r>
          </w:p>
        </w:tc>
        <w:tc>
          <w:tcPr>
            <w:tcW w:w="1005" w:type="pct"/>
            <w:vAlign w:val="center"/>
          </w:tcPr>
          <w:p w14:paraId="5114B536">
            <w:pPr>
              <w:spacing w:line="320" w:lineRule="exact"/>
              <w:jc w:val="center"/>
              <w:rPr>
                <w:rFonts w:ascii="宋体"/>
              </w:rPr>
            </w:pPr>
            <w:r>
              <w:rPr>
                <w:rFonts w:hint="eastAsia" w:ascii="宋体"/>
                <w:lang w:val="en-US" w:eastAsia="zh-CN"/>
              </w:rPr>
              <w:t>设备型号</w:t>
            </w:r>
          </w:p>
        </w:tc>
        <w:tc>
          <w:tcPr>
            <w:tcW w:w="410" w:type="pct"/>
            <w:vAlign w:val="center"/>
          </w:tcPr>
          <w:p w14:paraId="744D0151">
            <w:pPr>
              <w:spacing w:line="320" w:lineRule="exact"/>
              <w:jc w:val="center"/>
              <w:rPr>
                <w:rFonts w:ascii="宋体"/>
              </w:rPr>
            </w:pPr>
            <w:r>
              <w:rPr>
                <w:rFonts w:hint="eastAsia" w:ascii="宋体"/>
                <w:lang w:val="en-US" w:eastAsia="zh-CN"/>
              </w:rPr>
              <w:t>数量</w:t>
            </w:r>
          </w:p>
        </w:tc>
      </w:tr>
      <w:tr w14:paraId="4B3B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07" w:type="pct"/>
            <w:vAlign w:val="center"/>
          </w:tcPr>
          <w:p w14:paraId="6D0CC101">
            <w:pPr>
              <w:spacing w:line="320" w:lineRule="exact"/>
              <w:jc w:val="center"/>
              <w:rPr>
                <w:rFonts w:hint="eastAsia" w:ascii="宋体" w:eastAsia="宋体"/>
                <w:color w:val="auto"/>
                <w:lang w:val="en-US" w:eastAsia="zh-CN"/>
              </w:rPr>
            </w:pPr>
            <w:r>
              <w:rPr>
                <w:rFonts w:hint="eastAsia" w:ascii="宋体"/>
                <w:color w:val="auto"/>
                <w:lang w:val="en-US" w:eastAsia="zh-CN"/>
              </w:rPr>
              <w:t>1</w:t>
            </w:r>
          </w:p>
        </w:tc>
        <w:tc>
          <w:tcPr>
            <w:tcW w:w="2218" w:type="pct"/>
            <w:vAlign w:val="center"/>
          </w:tcPr>
          <w:p w14:paraId="143F2B59">
            <w:pPr>
              <w:spacing w:line="320" w:lineRule="exact"/>
              <w:jc w:val="center"/>
              <w:rPr>
                <w:rFonts w:hint="eastAsia" w:eastAsia="宋体"/>
                <w:color w:val="auto"/>
                <w:lang w:eastAsia="zh-CN"/>
              </w:rPr>
            </w:pPr>
            <w:r>
              <w:rPr>
                <w:rFonts w:hint="eastAsia"/>
                <w:lang w:val="en-US" w:eastAsia="zh-CN"/>
              </w:rPr>
              <w:t>铸造二部机械手大臂轴及轴承更换维修</w:t>
            </w:r>
          </w:p>
        </w:tc>
        <w:tc>
          <w:tcPr>
            <w:tcW w:w="958" w:type="pct"/>
            <w:vAlign w:val="center"/>
          </w:tcPr>
          <w:p w14:paraId="0C9C6141">
            <w:pPr>
              <w:spacing w:line="320" w:lineRule="exact"/>
              <w:jc w:val="center"/>
              <w:rPr>
                <w:rFonts w:hint="default" w:ascii="宋体" w:eastAsia="宋体"/>
                <w:color w:val="auto"/>
                <w:lang w:val="en-US" w:eastAsia="zh-CN"/>
              </w:rPr>
            </w:pPr>
            <w:r>
              <w:rPr>
                <w:rFonts w:hint="eastAsia" w:ascii="宋体"/>
                <w:color w:val="auto"/>
                <w:lang w:val="en-US" w:eastAsia="zh-CN"/>
              </w:rPr>
              <w:t>抓取机械手</w:t>
            </w:r>
          </w:p>
        </w:tc>
        <w:tc>
          <w:tcPr>
            <w:tcW w:w="1005" w:type="pct"/>
            <w:vAlign w:val="center"/>
          </w:tcPr>
          <w:p w14:paraId="490C8932">
            <w:pPr>
              <w:spacing w:line="320" w:lineRule="exact"/>
              <w:jc w:val="center"/>
              <w:rPr>
                <w:rFonts w:hint="default" w:eastAsia="宋体" w:cs="宋体"/>
                <w:color w:val="auto"/>
                <w:kern w:val="1"/>
                <w:lang w:val="en-US" w:eastAsia="zh-CN"/>
              </w:rPr>
            </w:pPr>
            <w:r>
              <w:rPr>
                <w:rFonts w:hint="eastAsia" w:cs="宋体"/>
                <w:color w:val="auto"/>
                <w:kern w:val="1"/>
              </w:rPr>
              <w:t>C2010</w:t>
            </w:r>
          </w:p>
        </w:tc>
        <w:tc>
          <w:tcPr>
            <w:tcW w:w="410" w:type="pct"/>
            <w:vAlign w:val="center"/>
          </w:tcPr>
          <w:p w14:paraId="711BB8A3">
            <w:pPr>
              <w:spacing w:line="320" w:lineRule="exact"/>
              <w:jc w:val="center"/>
              <w:rPr>
                <w:rFonts w:hint="default" w:ascii="宋体" w:hAnsi="宋体" w:eastAsia="宋体"/>
                <w:color w:val="auto"/>
                <w:lang w:val="en-US" w:eastAsia="zh-CN"/>
              </w:rPr>
            </w:pPr>
            <w:r>
              <w:rPr>
                <w:rFonts w:hint="eastAsia" w:ascii="宋体" w:hAnsi="宋体"/>
                <w:color w:val="auto"/>
                <w:lang w:val="en-US" w:eastAsia="zh-CN"/>
              </w:rPr>
              <w:t>1台</w:t>
            </w:r>
          </w:p>
        </w:tc>
      </w:tr>
    </w:tbl>
    <w:p w14:paraId="1D186EAC">
      <w:pPr>
        <w:pStyle w:val="25"/>
        <w:spacing w:line="360" w:lineRule="auto"/>
      </w:pPr>
      <w:r>
        <w:rPr>
          <w:rFonts w:hint="eastAsia" w:ascii="黑体" w:eastAsia="黑体"/>
          <w:b/>
          <w:bCs/>
          <w:sz w:val="28"/>
          <w:szCs w:val="28"/>
        </w:rPr>
        <w:t>二、招标方技术要求及施工</w:t>
      </w:r>
    </w:p>
    <w:p w14:paraId="0127DBAE">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投标方负责承揽招标方济南成型厂铸造二部机械手大臂轴及轴承更换维修的相关工作，相关技术要求如下：</w:t>
      </w:r>
    </w:p>
    <w:p w14:paraId="3FECE535">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1、经现场查看确认克莱斯曼抓取机械手大臂与旋转支座连接轴及轴承损坏需要更换；</w:t>
      </w:r>
    </w:p>
    <w:p w14:paraId="1119E4A5">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2、投标方需根据设备现场情况，现场制作机械手上臂钢结构固定工装或支架，将机械手大臂固定牢靠；</w:t>
      </w:r>
    </w:p>
    <w:p w14:paraId="6A5363AB">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3、投标方依次将1、2、3轴拆卸，将顶杆摆放到前部固定住；</w:t>
      </w:r>
    </w:p>
    <w:p w14:paraId="63643DCE">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4、投标方利用专用工具将4轴拆出，将大臂移出旋转支座，然后拆卸旧轴承，厂家需现场测绘制作新轴；</w:t>
      </w:r>
    </w:p>
    <w:p w14:paraId="5F10F1B0">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5、安装新轴承（招标方提供）及轴（投标方新制），依次将4、3、2、1轴安装恢复，拆除钢结构；</w:t>
      </w:r>
    </w:p>
    <w:p w14:paraId="33FB8CE2">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6、工期：现场施工要求4天内完成。</w:t>
      </w:r>
    </w:p>
    <w:p w14:paraId="7ED31B42">
      <w:pPr>
        <w:pStyle w:val="25"/>
        <w:keepNext w:val="0"/>
        <w:keepLines w:val="0"/>
        <w:pageBreakBefore w:val="0"/>
        <w:numPr>
          <w:ilvl w:val="0"/>
          <w:numId w:val="0"/>
        </w:numPr>
        <w:kinsoku/>
        <w:wordWrap/>
        <w:overflowPunct/>
        <w:topLinePunct w:val="0"/>
        <w:bidi w:val="0"/>
        <w:snapToGrid/>
        <w:spacing w:line="360" w:lineRule="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三、质量要求</w:t>
      </w:r>
    </w:p>
    <w:p w14:paraId="421BC8D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6CDE5F2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539FFECF">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283D85E3">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5EF64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252EB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243D5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57D92C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4CD2089">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1E0B1968">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C0BF4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39DEF194">
      <w:pPr>
        <w:pStyle w:val="25"/>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7.1本技术协议适用于中国重汽集团济南成型厂铸造二部机械手大臂轴及轴承更换维修项目施工。</w:t>
      </w:r>
    </w:p>
    <w:p w14:paraId="30843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53C198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7358A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380D7162">
      <w:pPr>
        <w:pStyle w:val="25"/>
        <w:keepNext w:val="0"/>
        <w:keepLines w:val="0"/>
        <w:pageBreakBefore w:val="0"/>
        <w:widowControl w:val="0"/>
        <w:kinsoku/>
        <w:wordWrap/>
        <w:overflowPunct/>
        <w:topLinePunct w:val="0"/>
        <w:bidi w:val="0"/>
        <w:snapToGrid/>
        <w:spacing w:line="360" w:lineRule="auto"/>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313B1C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73F11114">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ECBDFF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6A4CE82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7E26831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46C78E5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0ECE312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7FDCC16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9738ED">
      <w:pPr>
        <w:pStyle w:val="44"/>
        <w:widowControl/>
        <w:shd w:val="clear" w:color="auto" w:fill="FFFFFF"/>
        <w:spacing w:line="360" w:lineRule="auto"/>
        <w:rPr>
          <w:rFonts w:ascii="宋体"/>
          <w:sz w:val="21"/>
          <w:szCs w:val="22"/>
        </w:rPr>
      </w:pPr>
      <w:r>
        <w:rPr>
          <w:rFonts w:hint="eastAsia" w:ascii="宋体"/>
          <w:sz w:val="21"/>
          <w:szCs w:val="22"/>
        </w:rPr>
        <w:t>具体项目工期按招标方要求时间进行。</w:t>
      </w:r>
    </w:p>
    <w:p w14:paraId="782DFDA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A61974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0EABCBFF">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4C4731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651E099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ED737C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4DE558A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C8AFCB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01203C80">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承包方按照招标文件、投标文件、技术交流文件等形成并达成一致的技术协议书和合同规定验收。</w:t>
      </w:r>
    </w:p>
    <w:p w14:paraId="11DFC0F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1．验收</w:t>
      </w:r>
    </w:p>
    <w:p w14:paraId="0A703B5B">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验收由相关各方按照合同要求在加工现场进行。对验收时不符合验收标准的部分，承揽方负责整改，费用承揽方自理。</w:t>
      </w:r>
    </w:p>
    <w:p w14:paraId="3A31084E">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2．验收标准</w:t>
      </w:r>
    </w:p>
    <w:p w14:paraId="3C8ABA93">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（1）</w:t>
      </w:r>
      <w:r>
        <w:rPr>
          <w:rFonts w:hint="eastAsia" w:hAnsi="宋体" w:eastAsia="宋体" w:cs="Times New Roman"/>
          <w:spacing w:val="4"/>
          <w:kern w:val="2"/>
          <w:sz w:val="21"/>
          <w:szCs w:val="21"/>
          <w:highlight w:val="none"/>
          <w:lang w:val="en-US" w:eastAsia="zh-CN" w:bidi="ar-SA"/>
        </w:rPr>
        <w:t>设备修复后验收以连续生产运行2周，设备运行正常。</w:t>
      </w:r>
    </w:p>
    <w:p w14:paraId="4BE9DB34">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highlight w:val="none"/>
          <w:lang w:val="en-US" w:eastAsia="zh-CN" w:bidi="ar-SA"/>
        </w:rPr>
      </w:pPr>
      <w:r>
        <w:rPr>
          <w:rFonts w:hint="eastAsia" w:ascii="宋体" w:hAnsi="宋体" w:eastAsia="宋体" w:cs="Times New Roman"/>
          <w:spacing w:val="4"/>
          <w:kern w:val="2"/>
          <w:sz w:val="21"/>
          <w:szCs w:val="21"/>
          <w:highlight w:val="none"/>
          <w:lang w:val="en-US" w:eastAsia="zh-CN" w:bidi="ar-SA"/>
        </w:rPr>
        <w:t>（2）验收过程中如有问题乙方应及时整改。</w:t>
      </w:r>
    </w:p>
    <w:p w14:paraId="1B1C302C">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rPr>
      </w:pPr>
      <w:r>
        <w:rPr>
          <w:rFonts w:hint="eastAsia" w:ascii="宋体"/>
          <w:sz w:val="21"/>
          <w:szCs w:val="22"/>
          <w:lang w:val="en-US" w:eastAsia="zh-CN"/>
        </w:rPr>
        <w:t>本工程合同签订之日起，承揽方对维修工程质量负责包修，</w:t>
      </w:r>
      <w:r>
        <w:rPr>
          <w:rFonts w:hint="eastAsia" w:ascii="宋体" w:hAnsi="宋体" w:eastAsia="宋体" w:cs="Times New Roman"/>
          <w:spacing w:val="4"/>
          <w:kern w:val="2"/>
          <w:sz w:val="21"/>
          <w:szCs w:val="21"/>
          <w:highlight w:val="yellow"/>
          <w:lang w:val="en-US" w:eastAsia="zh-CN" w:bidi="ar-SA"/>
        </w:rPr>
        <w:t>质保期不低于六个月</w:t>
      </w:r>
      <w:r>
        <w:rPr>
          <w:rFonts w:hint="eastAsia" w:ascii="宋体"/>
          <w:sz w:val="21"/>
          <w:szCs w:val="22"/>
          <w:lang w:val="en-US" w:eastAsia="zh-CN"/>
        </w:rPr>
        <w:t>。在质保期内，承包内容出现的任何质量问题，承揽方在接到委托方的通知后在1小时内答复或2小时内到达现场，并按要求期限整改完毕，如承揽方未按照要求执行，将承担相应的责任并酌情扣减保证金，如生产急需，委托方可自行处理由此产生的一切费用由承揽方承担。</w:t>
      </w:r>
    </w:p>
    <w:p w14:paraId="08744ABE">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2B25CB5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6BA9AF1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353AF636">
      <w:pPr>
        <w:pStyle w:val="60"/>
        <w:spacing w:line="360" w:lineRule="auto"/>
        <w:ind w:firstLine="560"/>
        <w:rPr>
          <w:rFonts w:hint="eastAsia" w:ascii="仿宋_GB2312" w:hAnsi="仿宋_GB2312" w:eastAsia="仿宋_GB2312" w:cs="仿宋_GB2312"/>
          <w:b w:val="0"/>
          <w:bCs w:val="0"/>
          <w:sz w:val="28"/>
        </w:rPr>
      </w:pPr>
    </w:p>
    <w:p w14:paraId="0BD85323"/>
    <w:p w14:paraId="3179231C">
      <w:pPr>
        <w:rPr>
          <w:rFonts w:hint="eastAsia" w:ascii="Calibri" w:hAnsi="Calibri" w:cs="Times New Roman"/>
          <w:b/>
          <w:bCs/>
          <w:kern w:val="44"/>
          <w:sz w:val="44"/>
          <w:szCs w:val="44"/>
          <w:highlight w:val="none"/>
          <w:lang w:val="en-US" w:eastAsia="zh-CN"/>
        </w:rPr>
      </w:pPr>
    </w:p>
    <w:p w14:paraId="6AA31431">
      <w:pPr>
        <w:rPr>
          <w:rFonts w:hint="eastAsia" w:ascii="Calibri" w:hAnsi="Calibri" w:cs="Times New Roman"/>
          <w:b/>
          <w:bCs/>
          <w:kern w:val="44"/>
          <w:sz w:val="44"/>
          <w:szCs w:val="44"/>
          <w:highlight w:val="none"/>
          <w:lang w:val="en-US" w:eastAsia="zh-CN"/>
        </w:rPr>
      </w:pPr>
    </w:p>
    <w:p w14:paraId="341943A2">
      <w:pPr>
        <w:rPr>
          <w:rFonts w:hint="eastAsia" w:ascii="Calibri" w:hAnsi="Calibri" w:cs="Times New Roman"/>
          <w:b/>
          <w:bCs/>
          <w:kern w:val="44"/>
          <w:sz w:val="44"/>
          <w:szCs w:val="44"/>
          <w:highlight w:val="none"/>
          <w:lang w:val="en-US" w:eastAsia="zh-CN"/>
        </w:rPr>
      </w:pPr>
    </w:p>
    <w:p w14:paraId="56D984CB">
      <w:pPr>
        <w:rPr>
          <w:rFonts w:hint="eastAsia" w:ascii="Calibri" w:hAnsi="Calibri" w:cs="Times New Roman"/>
          <w:b/>
          <w:bCs/>
          <w:kern w:val="44"/>
          <w:sz w:val="44"/>
          <w:szCs w:val="44"/>
          <w:highlight w:val="none"/>
          <w:lang w:val="en-US" w:eastAsia="zh-CN"/>
        </w:rPr>
      </w:pPr>
    </w:p>
    <w:p w14:paraId="51BF8414">
      <w:pPr>
        <w:rPr>
          <w:rFonts w:hint="eastAsia" w:ascii="Calibri" w:hAnsi="Calibri" w:cs="Times New Roman"/>
          <w:b/>
          <w:bCs/>
          <w:kern w:val="44"/>
          <w:sz w:val="44"/>
          <w:szCs w:val="44"/>
          <w:highlight w:val="none"/>
          <w:lang w:val="en-US" w:eastAsia="zh-CN"/>
        </w:rPr>
      </w:pPr>
    </w:p>
    <w:p w14:paraId="241FBE4E">
      <w:pPr>
        <w:rPr>
          <w:rFonts w:hint="eastAsia" w:ascii="Calibri" w:hAnsi="Calibri" w:cs="Times New Roman"/>
          <w:b/>
          <w:bCs/>
          <w:kern w:val="44"/>
          <w:sz w:val="44"/>
          <w:szCs w:val="44"/>
          <w:highlight w:val="none"/>
          <w:lang w:val="en-US" w:eastAsia="zh-CN"/>
        </w:rPr>
      </w:pPr>
    </w:p>
    <w:p w14:paraId="1050A2E7">
      <w:pPr>
        <w:rPr>
          <w:rFonts w:hint="eastAsia" w:ascii="Calibri" w:hAnsi="Calibri" w:cs="Times New Roman"/>
          <w:b/>
          <w:bCs/>
          <w:kern w:val="44"/>
          <w:sz w:val="44"/>
          <w:szCs w:val="44"/>
          <w:highlight w:val="none"/>
          <w:lang w:val="en-US" w:eastAsia="zh-CN"/>
        </w:rPr>
      </w:pPr>
    </w:p>
    <w:p w14:paraId="148184A8">
      <w:pPr>
        <w:rPr>
          <w:rFonts w:hint="eastAsia" w:ascii="Calibri" w:hAnsi="Calibri" w:cs="Times New Roman"/>
          <w:b/>
          <w:bCs/>
          <w:kern w:val="44"/>
          <w:sz w:val="44"/>
          <w:szCs w:val="44"/>
          <w:highlight w:val="none"/>
          <w:lang w:val="en-US" w:eastAsia="zh-CN"/>
        </w:rPr>
      </w:pPr>
    </w:p>
    <w:p w14:paraId="3E376DAA">
      <w:pPr>
        <w:rPr>
          <w:rFonts w:hint="eastAsia" w:ascii="Calibri" w:hAnsi="Calibri" w:cs="Times New Roman"/>
          <w:b/>
          <w:bCs/>
          <w:kern w:val="44"/>
          <w:sz w:val="44"/>
          <w:szCs w:val="44"/>
          <w:highlight w:val="none"/>
          <w:lang w:val="en-US" w:eastAsia="zh-CN"/>
        </w:rPr>
      </w:pPr>
    </w:p>
    <w:p w14:paraId="413392A0">
      <w:pPr>
        <w:rPr>
          <w:rFonts w:hint="eastAsia" w:ascii="Calibri" w:hAnsi="Calibri" w:cs="Times New Roman"/>
          <w:b/>
          <w:bCs/>
          <w:kern w:val="44"/>
          <w:sz w:val="44"/>
          <w:szCs w:val="44"/>
          <w:highlight w:val="none"/>
          <w:lang w:val="en-US" w:eastAsia="zh-CN"/>
        </w:rPr>
      </w:pPr>
    </w:p>
    <w:p w14:paraId="31346D6D">
      <w:pPr>
        <w:rPr>
          <w:rFonts w:hint="eastAsia" w:ascii="Calibri" w:hAnsi="Calibri" w:cs="Times New Roman"/>
          <w:b/>
          <w:bCs/>
          <w:kern w:val="44"/>
          <w:sz w:val="44"/>
          <w:szCs w:val="44"/>
          <w:highlight w:val="none"/>
          <w:lang w:val="en-US" w:eastAsia="zh-CN"/>
        </w:rPr>
      </w:pPr>
    </w:p>
    <w:p w14:paraId="763203CA">
      <w:pPr>
        <w:rPr>
          <w:rFonts w:hint="eastAsia" w:ascii="Calibri" w:hAnsi="Calibri" w:cs="Times New Roman"/>
          <w:b/>
          <w:bCs/>
          <w:kern w:val="44"/>
          <w:sz w:val="44"/>
          <w:szCs w:val="44"/>
          <w:highlight w:val="none"/>
          <w:lang w:val="en-US" w:eastAsia="zh-CN"/>
        </w:rPr>
      </w:pPr>
    </w:p>
    <w:p w14:paraId="0D7E6442">
      <w:pPr>
        <w:rPr>
          <w:rFonts w:hint="eastAsia" w:ascii="Calibri" w:hAnsi="Calibri" w:cs="Times New Roman"/>
          <w:b/>
          <w:bCs/>
          <w:kern w:val="44"/>
          <w:sz w:val="44"/>
          <w:szCs w:val="44"/>
          <w:highlight w:val="none"/>
          <w:lang w:val="en-US" w:eastAsia="zh-CN"/>
        </w:rPr>
      </w:pPr>
    </w:p>
    <w:p w14:paraId="00E9C068">
      <w:pPr>
        <w:keepNext/>
        <w:keepLines/>
        <w:jc w:val="both"/>
        <w:outlineLvl w:val="0"/>
        <w:rPr>
          <w:rFonts w:hint="eastAsia" w:ascii="Calibri" w:hAnsi="Calibri" w:cs="Times New Roman"/>
          <w:b/>
          <w:bCs/>
          <w:kern w:val="44"/>
          <w:sz w:val="44"/>
          <w:szCs w:val="44"/>
          <w:highlight w:val="none"/>
          <w:lang w:val="en-US" w:eastAsia="zh-CN"/>
        </w:rPr>
      </w:pP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9"/>
        <w:rPr>
          <w:rFonts w:hint="eastAsia" w:asciiTheme="minorEastAsia" w:hAnsiTheme="minorEastAsia" w:eastAsiaTheme="minorEastAsia" w:cstheme="minorEastAsia"/>
          <w:b/>
          <w:sz w:val="24"/>
          <w:szCs w:val="24"/>
        </w:rPr>
      </w:pPr>
    </w:p>
    <w:p w14:paraId="01A50B49">
      <w:pPr>
        <w:keepNext/>
        <w:keepLines/>
        <w:outlineLvl w:val="9"/>
        <w:rPr>
          <w:rFonts w:hint="eastAsia" w:asciiTheme="minorEastAsia" w:hAnsiTheme="minorEastAsia" w:eastAsiaTheme="minorEastAsia" w:cstheme="minorEastAsia"/>
          <w:b/>
          <w:sz w:val="24"/>
          <w:szCs w:val="24"/>
        </w:rPr>
      </w:pPr>
    </w:p>
    <w:p w14:paraId="409FB284">
      <w:pPr>
        <w:keepNext/>
        <w:keepLines/>
        <w:outlineLvl w:val="9"/>
        <w:rPr>
          <w:rFonts w:hint="eastAsia" w:asciiTheme="minorEastAsia" w:hAnsiTheme="minorEastAsia" w:eastAsiaTheme="minorEastAsia" w:cstheme="minorEastAsia"/>
          <w:b/>
          <w:sz w:val="24"/>
          <w:szCs w:val="24"/>
        </w:rPr>
      </w:pPr>
    </w:p>
    <w:p w14:paraId="4859B0FE">
      <w:pPr>
        <w:keepNext/>
        <w:keepLines/>
        <w:outlineLvl w:val="9"/>
        <w:rPr>
          <w:rFonts w:hint="eastAsia" w:asciiTheme="minorEastAsia" w:hAnsiTheme="minorEastAsia" w:eastAsiaTheme="minorEastAsia" w:cstheme="minorEastAsia"/>
          <w:b/>
          <w:sz w:val="24"/>
          <w:szCs w:val="24"/>
        </w:rPr>
      </w:pPr>
    </w:p>
    <w:p w14:paraId="7379DDCD">
      <w:pPr>
        <w:keepNext/>
        <w:keepLines/>
        <w:outlineLvl w:val="9"/>
        <w:rPr>
          <w:rFonts w:hint="eastAsia" w:asciiTheme="minorEastAsia" w:hAnsiTheme="minorEastAsia" w:eastAsiaTheme="minorEastAsia" w:cstheme="minorEastAsia"/>
          <w:b/>
          <w:sz w:val="24"/>
          <w:szCs w:val="24"/>
        </w:rPr>
      </w:pPr>
    </w:p>
    <w:p w14:paraId="315105D2">
      <w:pPr>
        <w:keepNext/>
        <w:keepLines/>
        <w:outlineLvl w:val="9"/>
        <w:rPr>
          <w:rFonts w:hint="eastAsia" w:asciiTheme="minorEastAsia" w:hAnsiTheme="minorEastAsia" w:eastAsiaTheme="minorEastAsia" w:cstheme="minorEastAsia"/>
          <w:b/>
          <w:sz w:val="24"/>
          <w:szCs w:val="24"/>
        </w:rPr>
      </w:pPr>
    </w:p>
    <w:p w14:paraId="1DCCFD44">
      <w:pPr>
        <w:keepNext/>
        <w:keepLines/>
        <w:outlineLvl w:val="9"/>
        <w:rPr>
          <w:rFonts w:hint="eastAsia" w:asciiTheme="minorEastAsia" w:hAnsiTheme="minorEastAsia" w:eastAsiaTheme="minorEastAsia" w:cstheme="minorEastAsia"/>
          <w:b/>
          <w:sz w:val="24"/>
          <w:szCs w:val="24"/>
        </w:rPr>
      </w:pPr>
    </w:p>
    <w:p w14:paraId="799A6836">
      <w:pPr>
        <w:keepNext/>
        <w:keepLines/>
        <w:outlineLvl w:val="9"/>
        <w:rPr>
          <w:rFonts w:hint="eastAsia" w:asciiTheme="minorEastAsia" w:hAnsiTheme="minorEastAsia" w:eastAsiaTheme="minorEastAsia" w:cstheme="minorEastAsia"/>
          <w:b/>
          <w:sz w:val="24"/>
          <w:szCs w:val="24"/>
        </w:rPr>
      </w:pPr>
    </w:p>
    <w:p w14:paraId="31604940">
      <w:pPr>
        <w:keepNext/>
        <w:keepLines/>
        <w:outlineLvl w:val="9"/>
        <w:rPr>
          <w:rFonts w:hint="eastAsia" w:asciiTheme="minorEastAsia" w:hAnsiTheme="minorEastAsia" w:eastAsiaTheme="minorEastAsia" w:cstheme="minorEastAsia"/>
          <w:b/>
          <w:sz w:val="24"/>
          <w:szCs w:val="24"/>
        </w:rPr>
      </w:pPr>
    </w:p>
    <w:p w14:paraId="38A631EE">
      <w:pPr>
        <w:keepNext/>
        <w:keepLines/>
        <w:outlineLvl w:val="9"/>
        <w:rPr>
          <w:rFonts w:hint="eastAsia" w:asciiTheme="minorEastAsia" w:hAnsiTheme="minorEastAsia" w:eastAsiaTheme="minorEastAsia" w:cstheme="minorEastAsia"/>
          <w:b/>
          <w:sz w:val="24"/>
          <w:szCs w:val="24"/>
        </w:rPr>
      </w:pPr>
    </w:p>
    <w:p w14:paraId="2B35014B">
      <w:pPr>
        <w:keepNext/>
        <w:keepLines/>
        <w:outlineLvl w:val="9"/>
        <w:rPr>
          <w:rFonts w:hint="eastAsia" w:asciiTheme="minorEastAsia" w:hAnsiTheme="minorEastAsia" w:eastAsiaTheme="minorEastAsia" w:cstheme="minorEastAsia"/>
          <w:b/>
          <w:sz w:val="24"/>
          <w:szCs w:val="24"/>
        </w:rPr>
      </w:pPr>
    </w:p>
    <w:p w14:paraId="3E1E2C91">
      <w:pPr>
        <w:keepNext/>
        <w:keepLines/>
        <w:outlineLvl w:val="9"/>
        <w:rPr>
          <w:rFonts w:hint="eastAsia" w:asciiTheme="minorEastAsia" w:hAnsiTheme="minorEastAsia" w:eastAsiaTheme="minorEastAsia" w:cstheme="minorEastAsia"/>
          <w:b/>
          <w:sz w:val="24"/>
          <w:szCs w:val="24"/>
        </w:rPr>
      </w:pPr>
    </w:p>
    <w:p w14:paraId="65712283">
      <w:pPr>
        <w:keepNext/>
        <w:keepLines/>
        <w:outlineLvl w:val="9"/>
        <w:rPr>
          <w:rFonts w:hint="eastAsia" w:asciiTheme="minorEastAsia" w:hAnsiTheme="minorEastAsia" w:eastAsiaTheme="minorEastAsia" w:cstheme="minorEastAsia"/>
          <w:b/>
          <w:sz w:val="24"/>
          <w:szCs w:val="24"/>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25811"/>
      <w:bookmarkStart w:id="16" w:name="_Toc353881012"/>
      <w:bookmarkStart w:id="17" w:name="_Toc639004"/>
      <w:bookmarkStart w:id="18" w:name="_Toc212369550"/>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6"/>
                <w:rFonts w:hint="eastAsia"/>
                <w:u w:val="none"/>
                <w:lang w:val="en-US" w:eastAsia="zh-CN" w:bidi="ar"/>
              </w:rPr>
              <w:t>月</w:t>
            </w:r>
            <w:r>
              <w:rPr>
                <w:rStyle w:val="237"/>
                <w:rFonts w:hint="default"/>
                <w:lang w:bidi="ar"/>
              </w:rPr>
              <w:t>。</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19"/>
        <w:spacing w:line="460" w:lineRule="exact"/>
        <w:rPr>
          <w:rFonts w:ascii="宋体" w:hAnsi="宋体"/>
          <w:b/>
          <w:bCs/>
        </w:rPr>
      </w:pPr>
    </w:p>
    <w:p w14:paraId="782AAA96">
      <w:pPr>
        <w:pStyle w:val="19"/>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outlineLvl w:val="1"/>
        <w:rPr>
          <w:rFonts w:ascii="宋体" w:hAnsi="宋体" w:cs="宋体"/>
          <w:b/>
          <w:bCs/>
          <w:color w:val="auto"/>
        </w:rPr>
      </w:pPr>
      <w:bookmarkStart w:id="19" w:name="_Toc639008"/>
      <w:bookmarkStart w:id="20" w:name="_Toc353881017"/>
      <w:bookmarkStart w:id="21" w:name="_Toc26556"/>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hint="eastAsia" w:cs="宋体"/>
          <w:sz w:val="22"/>
          <w:szCs w:val="22"/>
        </w:rPr>
      </w:pPr>
      <w:r>
        <w:rPr>
          <w:rFonts w:hint="eastAsia" w:cs="宋体"/>
          <w:sz w:val="22"/>
          <w:szCs w:val="22"/>
        </w:rPr>
        <w:t>注：该表计价应与附件《开标一览表》中报价相符。</w:t>
      </w:r>
    </w:p>
    <w:tbl>
      <w:tblPr>
        <w:tblStyle w:val="49"/>
        <w:tblW w:w="8925" w:type="dxa"/>
        <w:jc w:val="center"/>
        <w:tblLayout w:type="fixed"/>
        <w:tblCellMar>
          <w:top w:w="0" w:type="dxa"/>
          <w:left w:w="108" w:type="dxa"/>
          <w:bottom w:w="0" w:type="dxa"/>
          <w:right w:w="108" w:type="dxa"/>
        </w:tblCellMar>
      </w:tblPr>
      <w:tblGrid>
        <w:gridCol w:w="637"/>
        <w:gridCol w:w="693"/>
        <w:gridCol w:w="1601"/>
        <w:gridCol w:w="1877"/>
        <w:gridCol w:w="1371"/>
        <w:gridCol w:w="1065"/>
        <w:gridCol w:w="584"/>
        <w:gridCol w:w="1097"/>
      </w:tblGrid>
      <w:tr w14:paraId="6A72FBC6">
        <w:tblPrEx>
          <w:tblCellMar>
            <w:top w:w="0" w:type="dxa"/>
            <w:left w:w="108" w:type="dxa"/>
            <w:bottom w:w="0" w:type="dxa"/>
            <w:right w:w="108" w:type="dxa"/>
          </w:tblCellMar>
        </w:tblPrEx>
        <w:trPr>
          <w:trHeight w:val="448" w:hRule="atLeast"/>
          <w:jc w:val="center"/>
        </w:trPr>
        <w:tc>
          <w:tcPr>
            <w:tcW w:w="637" w:type="dxa"/>
            <w:tcBorders>
              <w:top w:val="single" w:color="auto" w:sz="4" w:space="0"/>
              <w:left w:val="single" w:color="auto" w:sz="4" w:space="0"/>
              <w:bottom w:val="single" w:color="auto" w:sz="4" w:space="0"/>
              <w:right w:val="single" w:color="auto" w:sz="4" w:space="0"/>
            </w:tcBorders>
            <w:noWrap/>
            <w:vAlign w:val="center"/>
          </w:tcPr>
          <w:p w14:paraId="3605791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693" w:type="dxa"/>
            <w:tcBorders>
              <w:top w:val="single" w:color="auto" w:sz="4" w:space="0"/>
              <w:left w:val="single" w:color="auto" w:sz="4" w:space="0"/>
              <w:bottom w:val="single" w:color="auto" w:sz="4" w:space="0"/>
              <w:right w:val="single" w:color="auto" w:sz="4" w:space="0"/>
            </w:tcBorders>
            <w:noWrap/>
            <w:vAlign w:val="center"/>
          </w:tcPr>
          <w:p w14:paraId="3D08E69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项目</w:t>
            </w:r>
          </w:p>
        </w:tc>
        <w:tc>
          <w:tcPr>
            <w:tcW w:w="1601" w:type="dxa"/>
            <w:tcBorders>
              <w:top w:val="single" w:color="auto" w:sz="4" w:space="0"/>
              <w:left w:val="nil"/>
              <w:bottom w:val="single" w:color="auto" w:sz="4" w:space="0"/>
              <w:right w:val="single" w:color="auto" w:sz="4" w:space="0"/>
            </w:tcBorders>
            <w:noWrap/>
            <w:vAlign w:val="center"/>
          </w:tcPr>
          <w:p w14:paraId="2AF81DB9">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类别</w:t>
            </w:r>
          </w:p>
        </w:tc>
        <w:tc>
          <w:tcPr>
            <w:tcW w:w="1877" w:type="dxa"/>
            <w:tcBorders>
              <w:top w:val="single" w:color="auto" w:sz="4" w:space="0"/>
              <w:left w:val="nil"/>
              <w:bottom w:val="single" w:color="auto" w:sz="4" w:space="0"/>
              <w:right w:val="single" w:color="auto" w:sz="4" w:space="0"/>
            </w:tcBorders>
            <w:noWrap/>
            <w:vAlign w:val="center"/>
          </w:tcPr>
          <w:p w14:paraId="3BFDE030">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型号规格</w:t>
            </w:r>
          </w:p>
        </w:tc>
        <w:tc>
          <w:tcPr>
            <w:tcW w:w="1371" w:type="dxa"/>
            <w:tcBorders>
              <w:top w:val="single" w:color="auto" w:sz="4" w:space="0"/>
              <w:left w:val="nil"/>
              <w:bottom w:val="single" w:color="auto" w:sz="4" w:space="0"/>
              <w:right w:val="single" w:color="auto" w:sz="4" w:space="0"/>
            </w:tcBorders>
            <w:vAlign w:val="center"/>
          </w:tcPr>
          <w:p w14:paraId="6AFBBE7A">
            <w:pPr>
              <w:widowControl/>
              <w:jc w:val="center"/>
              <w:rPr>
                <w:rFonts w:hint="default" w:asciiTheme="minorEastAsia" w:hAnsiTheme="minorEastAsia" w:eastAsiaTheme="minorEastAsia" w:cstheme="minorEastAsia"/>
                <w:b/>
                <w:bCs/>
                <w:color w:val="000000"/>
                <w:kern w:val="0"/>
                <w:sz w:val="22"/>
                <w:szCs w:val="22"/>
                <w:lang w:val="en-US"/>
              </w:rPr>
            </w:pPr>
            <w:r>
              <w:rPr>
                <w:rFonts w:hint="eastAsia" w:ascii="宋体" w:hAnsi="宋体" w:cs="宋体"/>
                <w:b/>
                <w:bCs/>
                <w:color w:val="000000"/>
                <w:kern w:val="0"/>
                <w:sz w:val="22"/>
                <w:szCs w:val="22"/>
                <w:lang w:val="en-US" w:eastAsia="zh-CN"/>
              </w:rPr>
              <w:t>单价（未税/元）</w:t>
            </w:r>
          </w:p>
        </w:tc>
        <w:tc>
          <w:tcPr>
            <w:tcW w:w="1065" w:type="dxa"/>
            <w:tcBorders>
              <w:top w:val="single" w:color="auto" w:sz="4" w:space="0"/>
              <w:left w:val="single" w:color="auto" w:sz="4" w:space="0"/>
              <w:bottom w:val="single" w:color="auto" w:sz="4" w:space="0"/>
              <w:right w:val="single" w:color="auto" w:sz="4" w:space="0"/>
            </w:tcBorders>
            <w:vAlign w:val="center"/>
          </w:tcPr>
          <w:p w14:paraId="150A03BB">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单位</w:t>
            </w:r>
          </w:p>
        </w:tc>
        <w:tc>
          <w:tcPr>
            <w:tcW w:w="584" w:type="dxa"/>
            <w:tcBorders>
              <w:top w:val="single" w:color="auto" w:sz="4" w:space="0"/>
              <w:left w:val="single" w:color="auto" w:sz="4" w:space="0"/>
              <w:bottom w:val="single" w:color="auto" w:sz="4" w:space="0"/>
              <w:right w:val="single" w:color="auto" w:sz="4" w:space="0"/>
            </w:tcBorders>
            <w:vAlign w:val="center"/>
          </w:tcPr>
          <w:p w14:paraId="1273597B">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数量</w:t>
            </w:r>
          </w:p>
        </w:tc>
        <w:tc>
          <w:tcPr>
            <w:tcW w:w="1097" w:type="dxa"/>
            <w:tcBorders>
              <w:top w:val="single" w:color="auto" w:sz="4" w:space="0"/>
              <w:left w:val="single" w:color="auto" w:sz="4" w:space="0"/>
              <w:bottom w:val="single" w:color="auto" w:sz="4" w:space="0"/>
              <w:right w:val="single" w:color="auto" w:sz="4" w:space="0"/>
            </w:tcBorders>
            <w:noWrap/>
            <w:vAlign w:val="center"/>
          </w:tcPr>
          <w:p w14:paraId="74711716">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lang w:val="en-US" w:eastAsia="zh-CN"/>
              </w:rPr>
              <w:t>总</w:t>
            </w:r>
            <w:r>
              <w:rPr>
                <w:rFonts w:hint="eastAsia" w:asciiTheme="minorEastAsia" w:hAnsiTheme="minorEastAsia" w:eastAsiaTheme="minorEastAsia" w:cstheme="minorEastAsia"/>
                <w:b/>
                <w:bCs/>
                <w:color w:val="000000"/>
                <w:kern w:val="0"/>
                <w:sz w:val="22"/>
                <w:szCs w:val="22"/>
              </w:rPr>
              <w:t>价（</w:t>
            </w:r>
            <w:r>
              <w:rPr>
                <w:rFonts w:hint="eastAsia" w:asciiTheme="minorEastAsia" w:hAnsiTheme="minorEastAsia" w:eastAsiaTheme="minorEastAsia" w:cstheme="minorEastAsia"/>
                <w:b/>
                <w:bCs/>
                <w:color w:val="000000"/>
                <w:kern w:val="0"/>
                <w:sz w:val="22"/>
                <w:szCs w:val="22"/>
                <w:lang w:val="en-US" w:eastAsia="zh-CN"/>
              </w:rPr>
              <w:t>未税/</w:t>
            </w:r>
            <w:r>
              <w:rPr>
                <w:rFonts w:hint="eastAsia" w:asciiTheme="minorEastAsia" w:hAnsiTheme="minorEastAsia" w:eastAsiaTheme="minorEastAsia" w:cstheme="minorEastAsia"/>
                <w:b/>
                <w:bCs/>
                <w:color w:val="000000"/>
                <w:kern w:val="0"/>
                <w:sz w:val="22"/>
                <w:szCs w:val="22"/>
              </w:rPr>
              <w:t>元）</w:t>
            </w:r>
          </w:p>
        </w:tc>
      </w:tr>
      <w:tr w14:paraId="52173EDF">
        <w:tblPrEx>
          <w:tblCellMar>
            <w:top w:w="0" w:type="dxa"/>
            <w:left w:w="108" w:type="dxa"/>
            <w:bottom w:w="0" w:type="dxa"/>
            <w:right w:w="108" w:type="dxa"/>
          </w:tblCellMar>
        </w:tblPrEx>
        <w:trPr>
          <w:trHeight w:val="739"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763D072E">
            <w:pPr>
              <w:widowControl/>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1</w:t>
            </w:r>
          </w:p>
        </w:tc>
        <w:tc>
          <w:tcPr>
            <w:tcW w:w="693" w:type="dxa"/>
            <w:vMerge w:val="restart"/>
            <w:tcBorders>
              <w:top w:val="single" w:color="auto" w:sz="4" w:space="0"/>
              <w:left w:val="single" w:color="auto" w:sz="4" w:space="0"/>
              <w:right w:val="single" w:color="auto" w:sz="4" w:space="0"/>
            </w:tcBorders>
            <w:vAlign w:val="center"/>
          </w:tcPr>
          <w:p w14:paraId="2C85C130">
            <w:pPr>
              <w:widowControl/>
              <w:jc w:val="center"/>
              <w:textAlignment w:val="center"/>
              <w:rPr>
                <w:rFonts w:ascii="宋体" w:hAnsi="宋体" w:cs="宋体"/>
                <w:color w:val="auto"/>
                <w:kern w:val="0"/>
                <w:sz w:val="22"/>
                <w:szCs w:val="22"/>
              </w:rPr>
            </w:pPr>
            <w:r>
              <w:rPr>
                <w:rFonts w:hint="eastAsia" w:ascii="宋体" w:hAnsi="宋体" w:cs="宋体"/>
                <w:color w:val="auto"/>
                <w:spacing w:val="2"/>
                <w:lang w:val="en-US" w:eastAsia="zh-CN"/>
              </w:rPr>
              <w:t>铸造二部机械手大臂轴及轴承更换维修</w:t>
            </w:r>
            <w:r>
              <w:rPr>
                <w:rFonts w:hint="eastAsia" w:ascii="宋体" w:hAnsi="宋体" w:cs="宋体"/>
                <w:color w:val="auto"/>
                <w:spacing w:val="2"/>
              </w:rPr>
              <w:t>项目</w:t>
            </w:r>
          </w:p>
        </w:tc>
        <w:tc>
          <w:tcPr>
            <w:tcW w:w="1601" w:type="dxa"/>
            <w:tcBorders>
              <w:top w:val="nil"/>
              <w:left w:val="nil"/>
              <w:bottom w:val="single" w:color="auto" w:sz="4" w:space="0"/>
              <w:right w:val="single" w:color="auto" w:sz="4" w:space="0"/>
            </w:tcBorders>
            <w:noWrap/>
            <w:vAlign w:val="center"/>
          </w:tcPr>
          <w:p w14:paraId="3D21E248">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拔销工装加工制作</w:t>
            </w:r>
          </w:p>
        </w:tc>
        <w:tc>
          <w:tcPr>
            <w:tcW w:w="1877" w:type="dxa"/>
            <w:tcBorders>
              <w:top w:val="nil"/>
              <w:left w:val="nil"/>
              <w:bottom w:val="single" w:color="auto" w:sz="4" w:space="0"/>
              <w:right w:val="single" w:color="auto" w:sz="4" w:space="0"/>
            </w:tcBorders>
            <w:noWrap/>
            <w:vAlign w:val="center"/>
          </w:tcPr>
          <w:p w14:paraId="6F859096">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拔销专用液压设备租赁、吊葫芦等维修工具损耗、非标工装加工制作。</w:t>
            </w:r>
          </w:p>
        </w:tc>
        <w:tc>
          <w:tcPr>
            <w:tcW w:w="1371" w:type="dxa"/>
            <w:tcBorders>
              <w:top w:val="single" w:color="auto" w:sz="4" w:space="0"/>
              <w:left w:val="nil"/>
              <w:right w:val="single" w:color="auto" w:sz="4" w:space="0"/>
            </w:tcBorders>
            <w:vAlign w:val="center"/>
          </w:tcPr>
          <w:p w14:paraId="391BE357">
            <w:pPr>
              <w:widowControl/>
              <w:jc w:val="center"/>
              <w:textAlignment w:val="center"/>
              <w:rPr>
                <w:rFonts w:hint="default" w:ascii="宋体" w:hAnsi="宋体" w:cs="宋体"/>
                <w:color w:val="auto"/>
                <w:spacing w:val="2"/>
                <w:lang w:val="en-US" w:eastAsia="zh-CN"/>
              </w:rPr>
            </w:pPr>
          </w:p>
        </w:tc>
        <w:tc>
          <w:tcPr>
            <w:tcW w:w="1065" w:type="dxa"/>
            <w:tcBorders>
              <w:top w:val="single" w:color="auto" w:sz="4" w:space="0"/>
              <w:left w:val="single" w:color="auto" w:sz="4" w:space="0"/>
              <w:right w:val="single" w:color="auto" w:sz="4" w:space="0"/>
            </w:tcBorders>
            <w:vAlign w:val="center"/>
          </w:tcPr>
          <w:p w14:paraId="64DF7547">
            <w:pPr>
              <w:widowControl/>
              <w:jc w:val="center"/>
              <w:textAlignment w:val="center"/>
              <w:rPr>
                <w:rFonts w:hint="default" w:ascii="宋体" w:hAnsi="宋体" w:cs="宋体"/>
                <w:color w:val="auto"/>
                <w:spacing w:val="2"/>
                <w:lang w:val="en-US" w:eastAsia="zh-CN"/>
              </w:rPr>
            </w:pPr>
            <w:r>
              <w:rPr>
                <w:rFonts w:hint="eastAsia" w:ascii="宋体" w:hAnsi="宋体" w:cs="宋体"/>
                <w:color w:val="auto"/>
                <w:spacing w:val="2"/>
                <w:lang w:val="en-US" w:eastAsia="zh-CN"/>
              </w:rPr>
              <w:t>宗</w:t>
            </w:r>
          </w:p>
        </w:tc>
        <w:tc>
          <w:tcPr>
            <w:tcW w:w="584" w:type="dxa"/>
            <w:tcBorders>
              <w:top w:val="single" w:color="auto" w:sz="4" w:space="0"/>
              <w:left w:val="single" w:color="auto" w:sz="4" w:space="0"/>
              <w:right w:val="single" w:color="auto" w:sz="4" w:space="0"/>
            </w:tcBorders>
            <w:vAlign w:val="center"/>
          </w:tcPr>
          <w:p w14:paraId="1F5F6026">
            <w:pPr>
              <w:widowControl/>
              <w:jc w:val="center"/>
              <w:textAlignment w:val="center"/>
              <w:rPr>
                <w:rFonts w:hint="default" w:ascii="宋体" w:hAnsi="宋体" w:cs="宋体"/>
                <w:color w:val="auto"/>
                <w:spacing w:val="2"/>
                <w:lang w:val="en-US" w:eastAsia="zh-CN"/>
              </w:rPr>
            </w:pPr>
            <w:r>
              <w:rPr>
                <w:rFonts w:hint="eastAsia" w:ascii="宋体" w:hAnsi="宋体" w:cs="宋体"/>
                <w:color w:val="auto"/>
                <w:spacing w:val="2"/>
                <w:lang w:val="en-US" w:eastAsia="zh-CN"/>
              </w:rPr>
              <w:t>1</w:t>
            </w:r>
          </w:p>
        </w:tc>
        <w:tc>
          <w:tcPr>
            <w:tcW w:w="1097" w:type="dxa"/>
            <w:tcBorders>
              <w:top w:val="single" w:color="auto" w:sz="4" w:space="0"/>
              <w:left w:val="single" w:color="auto" w:sz="4" w:space="0"/>
              <w:right w:val="single" w:color="auto" w:sz="4" w:space="0"/>
            </w:tcBorders>
            <w:noWrap/>
            <w:vAlign w:val="center"/>
          </w:tcPr>
          <w:p w14:paraId="1002448F">
            <w:pPr>
              <w:widowControl/>
              <w:jc w:val="center"/>
              <w:rPr>
                <w:rFonts w:asciiTheme="minorEastAsia" w:hAnsiTheme="minorEastAsia" w:eastAsiaTheme="minorEastAsia" w:cstheme="minorEastAsia"/>
                <w:color w:val="auto"/>
                <w:kern w:val="0"/>
                <w:sz w:val="22"/>
                <w:szCs w:val="22"/>
              </w:rPr>
            </w:pPr>
          </w:p>
        </w:tc>
      </w:tr>
      <w:tr w14:paraId="338A431E">
        <w:tblPrEx>
          <w:tblCellMar>
            <w:top w:w="0" w:type="dxa"/>
            <w:left w:w="108" w:type="dxa"/>
            <w:bottom w:w="0" w:type="dxa"/>
            <w:right w:w="108" w:type="dxa"/>
          </w:tblCellMar>
        </w:tblPrEx>
        <w:trPr>
          <w:trHeight w:val="739"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116F9E40">
            <w:pPr>
              <w:widowControl/>
              <w:jc w:val="center"/>
              <w:textAlignment w:val="center"/>
              <w:rPr>
                <w:rFonts w:hint="eastAsia" w:ascii="宋体" w:hAnsi="宋体" w:eastAsia="宋体" w:cs="宋体"/>
                <w:color w:val="auto"/>
                <w:kern w:val="0"/>
                <w:sz w:val="22"/>
                <w:szCs w:val="22"/>
                <w:lang w:val="en-US" w:eastAsia="zh-CN" w:bidi="ar"/>
              </w:rPr>
            </w:pPr>
            <w:r>
              <w:rPr>
                <w:rFonts w:hint="eastAsia" w:ascii="宋体" w:hAnsi="宋体" w:cs="宋体"/>
                <w:color w:val="auto"/>
                <w:kern w:val="0"/>
                <w:sz w:val="22"/>
                <w:szCs w:val="22"/>
                <w:lang w:val="en-US" w:eastAsia="zh-CN" w:bidi="ar"/>
              </w:rPr>
              <w:t>2</w:t>
            </w:r>
          </w:p>
        </w:tc>
        <w:tc>
          <w:tcPr>
            <w:tcW w:w="693" w:type="dxa"/>
            <w:vMerge w:val="continue"/>
            <w:tcBorders>
              <w:left w:val="single" w:color="auto" w:sz="4" w:space="0"/>
              <w:right w:val="single" w:color="auto" w:sz="4" w:space="0"/>
            </w:tcBorders>
            <w:vAlign w:val="center"/>
          </w:tcPr>
          <w:p w14:paraId="79FE03B5">
            <w:pPr>
              <w:widowControl/>
              <w:jc w:val="center"/>
              <w:textAlignment w:val="center"/>
              <w:rPr>
                <w:rFonts w:hint="eastAsia" w:ascii="宋体" w:hAnsi="宋体" w:cs="宋体"/>
                <w:color w:val="auto"/>
                <w:spacing w:val="2"/>
                <w:lang w:val="en-US" w:eastAsia="zh-CN"/>
              </w:rPr>
            </w:pPr>
          </w:p>
        </w:tc>
        <w:tc>
          <w:tcPr>
            <w:tcW w:w="1601" w:type="dxa"/>
            <w:tcBorders>
              <w:top w:val="nil"/>
              <w:left w:val="nil"/>
              <w:bottom w:val="single" w:color="auto" w:sz="4" w:space="0"/>
              <w:right w:val="single" w:color="auto" w:sz="4" w:space="0"/>
            </w:tcBorders>
            <w:noWrap/>
            <w:vAlign w:val="center"/>
          </w:tcPr>
          <w:p w14:paraId="2FDE253F">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钢结构及辅材</w:t>
            </w:r>
          </w:p>
        </w:tc>
        <w:tc>
          <w:tcPr>
            <w:tcW w:w="1877" w:type="dxa"/>
            <w:tcBorders>
              <w:top w:val="nil"/>
              <w:left w:val="nil"/>
              <w:bottom w:val="single" w:color="auto" w:sz="4" w:space="0"/>
              <w:right w:val="single" w:color="auto" w:sz="4" w:space="0"/>
            </w:tcBorders>
            <w:noWrap/>
            <w:vAlign w:val="center"/>
          </w:tcPr>
          <w:p w14:paraId="4850E02E">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支撑机械手工装制作、焊材等</w:t>
            </w:r>
          </w:p>
        </w:tc>
        <w:tc>
          <w:tcPr>
            <w:tcW w:w="1371" w:type="dxa"/>
            <w:tcBorders>
              <w:top w:val="single" w:color="auto" w:sz="4" w:space="0"/>
              <w:left w:val="nil"/>
              <w:right w:val="single" w:color="auto" w:sz="4" w:space="0"/>
            </w:tcBorders>
            <w:vAlign w:val="center"/>
          </w:tcPr>
          <w:p w14:paraId="48E690A1">
            <w:pPr>
              <w:widowControl/>
              <w:jc w:val="center"/>
              <w:textAlignment w:val="center"/>
              <w:rPr>
                <w:rFonts w:hint="eastAsia" w:ascii="宋体" w:hAnsi="宋体" w:cs="宋体"/>
                <w:color w:val="auto"/>
                <w:spacing w:val="2"/>
                <w:lang w:val="en-US" w:eastAsia="zh-CN"/>
              </w:rPr>
            </w:pPr>
          </w:p>
        </w:tc>
        <w:tc>
          <w:tcPr>
            <w:tcW w:w="1065" w:type="dxa"/>
            <w:tcBorders>
              <w:top w:val="single" w:color="auto" w:sz="4" w:space="0"/>
              <w:left w:val="single" w:color="auto" w:sz="4" w:space="0"/>
              <w:right w:val="single" w:color="auto" w:sz="4" w:space="0"/>
            </w:tcBorders>
            <w:vAlign w:val="center"/>
          </w:tcPr>
          <w:p w14:paraId="5A6727BB">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宗</w:t>
            </w:r>
          </w:p>
        </w:tc>
        <w:tc>
          <w:tcPr>
            <w:tcW w:w="584" w:type="dxa"/>
            <w:tcBorders>
              <w:top w:val="single" w:color="auto" w:sz="4" w:space="0"/>
              <w:left w:val="single" w:color="auto" w:sz="4" w:space="0"/>
              <w:right w:val="single" w:color="auto" w:sz="4" w:space="0"/>
            </w:tcBorders>
            <w:vAlign w:val="center"/>
          </w:tcPr>
          <w:p w14:paraId="67083D5B">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1</w:t>
            </w:r>
          </w:p>
        </w:tc>
        <w:tc>
          <w:tcPr>
            <w:tcW w:w="1097" w:type="dxa"/>
            <w:tcBorders>
              <w:top w:val="single" w:color="auto" w:sz="4" w:space="0"/>
              <w:left w:val="single" w:color="auto" w:sz="4" w:space="0"/>
              <w:right w:val="single" w:color="auto" w:sz="4" w:space="0"/>
            </w:tcBorders>
            <w:noWrap/>
            <w:vAlign w:val="center"/>
          </w:tcPr>
          <w:p w14:paraId="1A774AD4">
            <w:pPr>
              <w:widowControl/>
              <w:jc w:val="center"/>
              <w:rPr>
                <w:rFonts w:asciiTheme="minorEastAsia" w:hAnsiTheme="minorEastAsia" w:eastAsiaTheme="minorEastAsia" w:cstheme="minorEastAsia"/>
                <w:color w:val="auto"/>
                <w:kern w:val="0"/>
                <w:sz w:val="22"/>
                <w:szCs w:val="22"/>
              </w:rPr>
            </w:pPr>
          </w:p>
        </w:tc>
      </w:tr>
      <w:tr w14:paraId="50EF5EBA">
        <w:tblPrEx>
          <w:tblCellMar>
            <w:top w:w="0" w:type="dxa"/>
            <w:left w:w="108" w:type="dxa"/>
            <w:bottom w:w="0" w:type="dxa"/>
            <w:right w:w="108" w:type="dxa"/>
          </w:tblCellMar>
        </w:tblPrEx>
        <w:trPr>
          <w:trHeight w:val="739"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2320D181">
            <w:pPr>
              <w:widowControl/>
              <w:jc w:val="center"/>
              <w:textAlignment w:val="center"/>
              <w:rPr>
                <w:rFonts w:hint="eastAsia" w:ascii="宋体" w:hAnsi="宋体" w:eastAsia="宋体" w:cs="宋体"/>
                <w:color w:val="auto"/>
                <w:kern w:val="0"/>
                <w:sz w:val="22"/>
                <w:szCs w:val="22"/>
                <w:lang w:val="en-US" w:eastAsia="zh-CN" w:bidi="ar"/>
              </w:rPr>
            </w:pPr>
            <w:r>
              <w:rPr>
                <w:rFonts w:hint="eastAsia" w:ascii="宋体" w:hAnsi="宋体" w:cs="宋体"/>
                <w:color w:val="auto"/>
                <w:kern w:val="0"/>
                <w:sz w:val="22"/>
                <w:szCs w:val="22"/>
                <w:lang w:val="en-US" w:eastAsia="zh-CN" w:bidi="ar"/>
              </w:rPr>
              <w:t>3</w:t>
            </w:r>
          </w:p>
        </w:tc>
        <w:tc>
          <w:tcPr>
            <w:tcW w:w="693" w:type="dxa"/>
            <w:vMerge w:val="continue"/>
            <w:tcBorders>
              <w:left w:val="single" w:color="auto" w:sz="4" w:space="0"/>
              <w:right w:val="single" w:color="auto" w:sz="4" w:space="0"/>
            </w:tcBorders>
            <w:vAlign w:val="center"/>
          </w:tcPr>
          <w:p w14:paraId="6B0A7950">
            <w:pPr>
              <w:widowControl/>
              <w:jc w:val="center"/>
              <w:textAlignment w:val="center"/>
              <w:rPr>
                <w:rFonts w:hint="eastAsia" w:ascii="宋体" w:hAnsi="宋体" w:cs="宋体"/>
                <w:color w:val="auto"/>
                <w:spacing w:val="2"/>
                <w:lang w:val="en-US" w:eastAsia="zh-CN"/>
              </w:rPr>
            </w:pPr>
          </w:p>
        </w:tc>
        <w:tc>
          <w:tcPr>
            <w:tcW w:w="1601" w:type="dxa"/>
            <w:tcBorders>
              <w:top w:val="nil"/>
              <w:left w:val="nil"/>
              <w:bottom w:val="single" w:color="auto" w:sz="4" w:space="0"/>
              <w:right w:val="single" w:color="auto" w:sz="4" w:space="0"/>
            </w:tcBorders>
            <w:noWrap/>
            <w:vAlign w:val="center"/>
          </w:tcPr>
          <w:p w14:paraId="03BEC1B8">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轴</w:t>
            </w:r>
          </w:p>
        </w:tc>
        <w:tc>
          <w:tcPr>
            <w:tcW w:w="1877" w:type="dxa"/>
            <w:tcBorders>
              <w:top w:val="nil"/>
              <w:left w:val="nil"/>
              <w:bottom w:val="single" w:color="auto" w:sz="4" w:space="0"/>
              <w:right w:val="single" w:color="auto" w:sz="4" w:space="0"/>
            </w:tcBorders>
            <w:noWrap/>
            <w:vAlign w:val="center"/>
          </w:tcPr>
          <w:p w14:paraId="0B90ADFC">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现场测绘，制作加工</w:t>
            </w:r>
          </w:p>
        </w:tc>
        <w:tc>
          <w:tcPr>
            <w:tcW w:w="1371" w:type="dxa"/>
            <w:tcBorders>
              <w:top w:val="single" w:color="auto" w:sz="4" w:space="0"/>
              <w:left w:val="nil"/>
              <w:right w:val="single" w:color="auto" w:sz="4" w:space="0"/>
            </w:tcBorders>
            <w:vAlign w:val="center"/>
          </w:tcPr>
          <w:p w14:paraId="3FB1807B">
            <w:pPr>
              <w:widowControl/>
              <w:jc w:val="center"/>
              <w:textAlignment w:val="center"/>
              <w:rPr>
                <w:rFonts w:hint="eastAsia" w:ascii="宋体" w:hAnsi="宋体" w:cs="宋体"/>
                <w:color w:val="auto"/>
                <w:spacing w:val="2"/>
                <w:lang w:val="en-US" w:eastAsia="zh-CN"/>
              </w:rPr>
            </w:pPr>
          </w:p>
        </w:tc>
        <w:tc>
          <w:tcPr>
            <w:tcW w:w="1065" w:type="dxa"/>
            <w:tcBorders>
              <w:top w:val="single" w:color="auto" w:sz="4" w:space="0"/>
              <w:left w:val="single" w:color="auto" w:sz="4" w:space="0"/>
              <w:right w:val="single" w:color="auto" w:sz="4" w:space="0"/>
            </w:tcBorders>
            <w:vAlign w:val="center"/>
          </w:tcPr>
          <w:p w14:paraId="2F3F1CB2">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件</w:t>
            </w:r>
          </w:p>
        </w:tc>
        <w:tc>
          <w:tcPr>
            <w:tcW w:w="584" w:type="dxa"/>
            <w:tcBorders>
              <w:top w:val="single" w:color="auto" w:sz="4" w:space="0"/>
              <w:left w:val="single" w:color="auto" w:sz="4" w:space="0"/>
              <w:right w:val="single" w:color="auto" w:sz="4" w:space="0"/>
            </w:tcBorders>
            <w:vAlign w:val="center"/>
          </w:tcPr>
          <w:p w14:paraId="604DB4C1">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1</w:t>
            </w:r>
          </w:p>
        </w:tc>
        <w:tc>
          <w:tcPr>
            <w:tcW w:w="1097" w:type="dxa"/>
            <w:tcBorders>
              <w:top w:val="single" w:color="auto" w:sz="4" w:space="0"/>
              <w:left w:val="single" w:color="auto" w:sz="4" w:space="0"/>
              <w:right w:val="single" w:color="auto" w:sz="4" w:space="0"/>
            </w:tcBorders>
            <w:noWrap/>
            <w:vAlign w:val="center"/>
          </w:tcPr>
          <w:p w14:paraId="41460300">
            <w:pPr>
              <w:widowControl/>
              <w:jc w:val="center"/>
              <w:rPr>
                <w:rFonts w:asciiTheme="minorEastAsia" w:hAnsiTheme="minorEastAsia" w:eastAsiaTheme="minorEastAsia" w:cstheme="minorEastAsia"/>
                <w:color w:val="auto"/>
                <w:kern w:val="0"/>
                <w:sz w:val="22"/>
                <w:szCs w:val="22"/>
              </w:rPr>
            </w:pPr>
          </w:p>
        </w:tc>
      </w:tr>
      <w:tr w14:paraId="469D6E1E">
        <w:tblPrEx>
          <w:tblCellMar>
            <w:top w:w="0" w:type="dxa"/>
            <w:left w:w="108" w:type="dxa"/>
            <w:bottom w:w="0" w:type="dxa"/>
            <w:right w:w="108" w:type="dxa"/>
          </w:tblCellMar>
        </w:tblPrEx>
        <w:trPr>
          <w:trHeight w:val="739"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169FF5B6">
            <w:pPr>
              <w:widowControl/>
              <w:jc w:val="center"/>
              <w:textAlignment w:val="center"/>
              <w:rPr>
                <w:rFonts w:hint="eastAsia" w:ascii="宋体" w:hAnsi="宋体" w:eastAsia="宋体" w:cs="宋体"/>
                <w:color w:val="auto"/>
                <w:kern w:val="0"/>
                <w:sz w:val="22"/>
                <w:szCs w:val="22"/>
                <w:lang w:val="en-US" w:eastAsia="zh-CN" w:bidi="ar"/>
              </w:rPr>
            </w:pPr>
            <w:r>
              <w:rPr>
                <w:rFonts w:hint="eastAsia" w:ascii="宋体" w:hAnsi="宋体" w:cs="宋体"/>
                <w:color w:val="auto"/>
                <w:kern w:val="0"/>
                <w:sz w:val="22"/>
                <w:szCs w:val="22"/>
                <w:lang w:val="en-US" w:eastAsia="zh-CN" w:bidi="ar"/>
              </w:rPr>
              <w:t>4</w:t>
            </w:r>
          </w:p>
        </w:tc>
        <w:tc>
          <w:tcPr>
            <w:tcW w:w="693" w:type="dxa"/>
            <w:vMerge w:val="continue"/>
            <w:tcBorders>
              <w:left w:val="single" w:color="auto" w:sz="4" w:space="0"/>
              <w:right w:val="single" w:color="auto" w:sz="4" w:space="0"/>
            </w:tcBorders>
            <w:vAlign w:val="center"/>
          </w:tcPr>
          <w:p w14:paraId="3B25B2B8">
            <w:pPr>
              <w:widowControl/>
              <w:jc w:val="center"/>
              <w:textAlignment w:val="center"/>
              <w:rPr>
                <w:rFonts w:hint="eastAsia" w:ascii="宋体" w:hAnsi="宋体" w:cs="宋体"/>
                <w:color w:val="auto"/>
                <w:spacing w:val="2"/>
                <w:lang w:val="en-US" w:eastAsia="zh-CN"/>
              </w:rPr>
            </w:pPr>
          </w:p>
        </w:tc>
        <w:tc>
          <w:tcPr>
            <w:tcW w:w="1601" w:type="dxa"/>
            <w:tcBorders>
              <w:top w:val="nil"/>
              <w:left w:val="nil"/>
              <w:bottom w:val="single" w:color="auto" w:sz="4" w:space="0"/>
              <w:right w:val="single" w:color="auto" w:sz="4" w:space="0"/>
            </w:tcBorders>
            <w:noWrap/>
            <w:vAlign w:val="center"/>
          </w:tcPr>
          <w:p w14:paraId="2E6A27D3">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运费</w:t>
            </w:r>
          </w:p>
        </w:tc>
        <w:tc>
          <w:tcPr>
            <w:tcW w:w="1877" w:type="dxa"/>
            <w:tcBorders>
              <w:top w:val="nil"/>
              <w:left w:val="nil"/>
              <w:bottom w:val="single" w:color="auto" w:sz="4" w:space="0"/>
              <w:right w:val="single" w:color="auto" w:sz="4" w:space="0"/>
            </w:tcBorders>
            <w:noWrap/>
            <w:vAlign w:val="center"/>
          </w:tcPr>
          <w:p w14:paraId="6060334C">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往返</w:t>
            </w:r>
          </w:p>
        </w:tc>
        <w:tc>
          <w:tcPr>
            <w:tcW w:w="1371" w:type="dxa"/>
            <w:tcBorders>
              <w:top w:val="single" w:color="auto" w:sz="4" w:space="0"/>
              <w:left w:val="nil"/>
              <w:right w:val="single" w:color="auto" w:sz="4" w:space="0"/>
            </w:tcBorders>
            <w:vAlign w:val="center"/>
          </w:tcPr>
          <w:p w14:paraId="36AE8DF9">
            <w:pPr>
              <w:widowControl/>
              <w:jc w:val="center"/>
              <w:textAlignment w:val="center"/>
              <w:rPr>
                <w:rFonts w:hint="eastAsia" w:ascii="宋体" w:hAnsi="宋体" w:cs="宋体"/>
                <w:color w:val="auto"/>
                <w:spacing w:val="2"/>
                <w:lang w:val="en-US" w:eastAsia="zh-CN"/>
              </w:rPr>
            </w:pPr>
          </w:p>
        </w:tc>
        <w:tc>
          <w:tcPr>
            <w:tcW w:w="1065" w:type="dxa"/>
            <w:tcBorders>
              <w:top w:val="single" w:color="auto" w:sz="4" w:space="0"/>
              <w:left w:val="single" w:color="auto" w:sz="4" w:space="0"/>
              <w:right w:val="single" w:color="auto" w:sz="4" w:space="0"/>
            </w:tcBorders>
            <w:vAlign w:val="center"/>
          </w:tcPr>
          <w:p w14:paraId="17C68AFB">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宗</w:t>
            </w:r>
          </w:p>
        </w:tc>
        <w:tc>
          <w:tcPr>
            <w:tcW w:w="584" w:type="dxa"/>
            <w:tcBorders>
              <w:top w:val="single" w:color="auto" w:sz="4" w:space="0"/>
              <w:left w:val="single" w:color="auto" w:sz="4" w:space="0"/>
              <w:right w:val="single" w:color="auto" w:sz="4" w:space="0"/>
            </w:tcBorders>
            <w:vAlign w:val="center"/>
          </w:tcPr>
          <w:p w14:paraId="59212FAB">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1</w:t>
            </w:r>
          </w:p>
        </w:tc>
        <w:tc>
          <w:tcPr>
            <w:tcW w:w="1097" w:type="dxa"/>
            <w:tcBorders>
              <w:top w:val="single" w:color="auto" w:sz="4" w:space="0"/>
              <w:left w:val="single" w:color="auto" w:sz="4" w:space="0"/>
              <w:right w:val="single" w:color="auto" w:sz="4" w:space="0"/>
            </w:tcBorders>
            <w:noWrap/>
            <w:vAlign w:val="center"/>
          </w:tcPr>
          <w:p w14:paraId="6162FD81">
            <w:pPr>
              <w:widowControl/>
              <w:jc w:val="center"/>
              <w:rPr>
                <w:rFonts w:asciiTheme="minorEastAsia" w:hAnsiTheme="minorEastAsia" w:eastAsiaTheme="minorEastAsia" w:cstheme="minorEastAsia"/>
                <w:color w:val="auto"/>
                <w:kern w:val="0"/>
                <w:sz w:val="22"/>
                <w:szCs w:val="22"/>
              </w:rPr>
            </w:pPr>
          </w:p>
        </w:tc>
      </w:tr>
      <w:tr w14:paraId="5D53B70E">
        <w:tblPrEx>
          <w:tblCellMar>
            <w:top w:w="0" w:type="dxa"/>
            <w:left w:w="108" w:type="dxa"/>
            <w:bottom w:w="0" w:type="dxa"/>
            <w:right w:w="108" w:type="dxa"/>
          </w:tblCellMar>
        </w:tblPrEx>
        <w:trPr>
          <w:trHeight w:val="739"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737BBA14">
            <w:pPr>
              <w:widowControl/>
              <w:jc w:val="center"/>
              <w:textAlignment w:val="center"/>
              <w:rPr>
                <w:rFonts w:hint="eastAsia" w:ascii="宋体" w:hAnsi="宋体" w:eastAsia="宋体" w:cs="宋体"/>
                <w:color w:val="auto"/>
                <w:kern w:val="0"/>
                <w:sz w:val="22"/>
                <w:szCs w:val="22"/>
                <w:lang w:val="en-US" w:eastAsia="zh-CN" w:bidi="ar"/>
              </w:rPr>
            </w:pPr>
            <w:r>
              <w:rPr>
                <w:rFonts w:hint="eastAsia" w:ascii="宋体" w:hAnsi="宋体" w:cs="宋体"/>
                <w:color w:val="auto"/>
                <w:kern w:val="0"/>
                <w:sz w:val="22"/>
                <w:szCs w:val="22"/>
                <w:lang w:val="en-US" w:eastAsia="zh-CN" w:bidi="ar"/>
              </w:rPr>
              <w:t>5</w:t>
            </w:r>
          </w:p>
        </w:tc>
        <w:tc>
          <w:tcPr>
            <w:tcW w:w="693" w:type="dxa"/>
            <w:vMerge w:val="continue"/>
            <w:tcBorders>
              <w:left w:val="single" w:color="auto" w:sz="4" w:space="0"/>
              <w:right w:val="single" w:color="auto" w:sz="4" w:space="0"/>
            </w:tcBorders>
            <w:vAlign w:val="center"/>
          </w:tcPr>
          <w:p w14:paraId="03FCD65E">
            <w:pPr>
              <w:widowControl/>
              <w:jc w:val="center"/>
              <w:textAlignment w:val="center"/>
              <w:rPr>
                <w:rFonts w:hint="eastAsia" w:ascii="宋体" w:hAnsi="宋体" w:cs="宋体"/>
                <w:color w:val="auto"/>
                <w:spacing w:val="2"/>
                <w:lang w:val="en-US" w:eastAsia="zh-CN"/>
              </w:rPr>
            </w:pPr>
          </w:p>
        </w:tc>
        <w:tc>
          <w:tcPr>
            <w:tcW w:w="1601" w:type="dxa"/>
            <w:tcBorders>
              <w:top w:val="nil"/>
              <w:left w:val="nil"/>
              <w:bottom w:val="single" w:color="auto" w:sz="4" w:space="0"/>
              <w:right w:val="single" w:color="auto" w:sz="4" w:space="0"/>
            </w:tcBorders>
            <w:noWrap/>
            <w:vAlign w:val="center"/>
          </w:tcPr>
          <w:p w14:paraId="5D969A91">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利润</w:t>
            </w:r>
          </w:p>
        </w:tc>
        <w:tc>
          <w:tcPr>
            <w:tcW w:w="1877" w:type="dxa"/>
            <w:tcBorders>
              <w:top w:val="nil"/>
              <w:left w:val="nil"/>
              <w:bottom w:val="single" w:color="auto" w:sz="4" w:space="0"/>
              <w:right w:val="single" w:color="auto" w:sz="4" w:space="0"/>
            </w:tcBorders>
            <w:noWrap/>
            <w:vAlign w:val="center"/>
          </w:tcPr>
          <w:p w14:paraId="17F2F3F3">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10%</w:t>
            </w:r>
          </w:p>
        </w:tc>
        <w:tc>
          <w:tcPr>
            <w:tcW w:w="1371" w:type="dxa"/>
            <w:tcBorders>
              <w:top w:val="single" w:color="auto" w:sz="4" w:space="0"/>
              <w:left w:val="nil"/>
              <w:right w:val="single" w:color="auto" w:sz="4" w:space="0"/>
            </w:tcBorders>
            <w:vAlign w:val="center"/>
          </w:tcPr>
          <w:p w14:paraId="3F75CB2D">
            <w:pPr>
              <w:widowControl/>
              <w:jc w:val="center"/>
              <w:textAlignment w:val="center"/>
              <w:rPr>
                <w:rFonts w:hint="eastAsia" w:ascii="宋体" w:hAnsi="宋体" w:cs="宋体"/>
                <w:color w:val="auto"/>
                <w:spacing w:val="2"/>
                <w:lang w:val="en-US" w:eastAsia="zh-CN"/>
              </w:rPr>
            </w:pPr>
          </w:p>
        </w:tc>
        <w:tc>
          <w:tcPr>
            <w:tcW w:w="1065" w:type="dxa"/>
            <w:tcBorders>
              <w:top w:val="single" w:color="auto" w:sz="4" w:space="0"/>
              <w:left w:val="single" w:color="auto" w:sz="4" w:space="0"/>
              <w:right w:val="single" w:color="auto" w:sz="4" w:space="0"/>
            </w:tcBorders>
            <w:vAlign w:val="center"/>
          </w:tcPr>
          <w:p w14:paraId="7EBE7497">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宗</w:t>
            </w:r>
          </w:p>
        </w:tc>
        <w:tc>
          <w:tcPr>
            <w:tcW w:w="584" w:type="dxa"/>
            <w:tcBorders>
              <w:top w:val="single" w:color="auto" w:sz="4" w:space="0"/>
              <w:left w:val="single" w:color="auto" w:sz="4" w:space="0"/>
              <w:right w:val="single" w:color="auto" w:sz="4" w:space="0"/>
            </w:tcBorders>
            <w:vAlign w:val="center"/>
          </w:tcPr>
          <w:p w14:paraId="270CC8F5">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1</w:t>
            </w:r>
          </w:p>
        </w:tc>
        <w:tc>
          <w:tcPr>
            <w:tcW w:w="1097" w:type="dxa"/>
            <w:tcBorders>
              <w:top w:val="single" w:color="auto" w:sz="4" w:space="0"/>
              <w:left w:val="single" w:color="auto" w:sz="4" w:space="0"/>
              <w:right w:val="single" w:color="auto" w:sz="4" w:space="0"/>
            </w:tcBorders>
            <w:noWrap/>
            <w:vAlign w:val="center"/>
          </w:tcPr>
          <w:p w14:paraId="76A41672">
            <w:pPr>
              <w:widowControl/>
              <w:jc w:val="center"/>
              <w:rPr>
                <w:rFonts w:asciiTheme="minorEastAsia" w:hAnsiTheme="minorEastAsia" w:eastAsiaTheme="minorEastAsia" w:cstheme="minorEastAsia"/>
                <w:color w:val="auto"/>
                <w:kern w:val="0"/>
                <w:sz w:val="22"/>
                <w:szCs w:val="22"/>
              </w:rPr>
            </w:pPr>
          </w:p>
        </w:tc>
      </w:tr>
      <w:tr w14:paraId="6853354C">
        <w:tblPrEx>
          <w:tblCellMar>
            <w:top w:w="0" w:type="dxa"/>
            <w:left w:w="108" w:type="dxa"/>
            <w:bottom w:w="0" w:type="dxa"/>
            <w:right w:w="108" w:type="dxa"/>
          </w:tblCellMar>
        </w:tblPrEx>
        <w:trPr>
          <w:trHeight w:val="739"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7631170B">
            <w:pPr>
              <w:widowControl/>
              <w:jc w:val="center"/>
              <w:textAlignment w:val="center"/>
              <w:rPr>
                <w:rFonts w:hint="eastAsia" w:ascii="宋体" w:hAnsi="宋体" w:eastAsia="宋体" w:cs="宋体"/>
                <w:color w:val="auto"/>
                <w:kern w:val="0"/>
                <w:sz w:val="22"/>
                <w:szCs w:val="22"/>
                <w:lang w:val="en-US" w:eastAsia="zh-CN" w:bidi="ar"/>
              </w:rPr>
            </w:pPr>
            <w:r>
              <w:rPr>
                <w:rFonts w:hint="eastAsia" w:ascii="宋体" w:hAnsi="宋体" w:cs="宋体"/>
                <w:color w:val="auto"/>
                <w:kern w:val="0"/>
                <w:sz w:val="22"/>
                <w:szCs w:val="22"/>
                <w:lang w:val="en-US" w:eastAsia="zh-CN" w:bidi="ar"/>
              </w:rPr>
              <w:t>6</w:t>
            </w:r>
          </w:p>
        </w:tc>
        <w:tc>
          <w:tcPr>
            <w:tcW w:w="693" w:type="dxa"/>
            <w:vMerge w:val="continue"/>
            <w:tcBorders>
              <w:left w:val="single" w:color="auto" w:sz="4" w:space="0"/>
              <w:right w:val="single" w:color="auto" w:sz="4" w:space="0"/>
            </w:tcBorders>
            <w:vAlign w:val="center"/>
          </w:tcPr>
          <w:p w14:paraId="2CD4E2B8">
            <w:pPr>
              <w:widowControl/>
              <w:jc w:val="center"/>
              <w:textAlignment w:val="center"/>
              <w:rPr>
                <w:rFonts w:hint="eastAsia" w:ascii="宋体" w:hAnsi="宋体" w:cs="宋体"/>
                <w:color w:val="auto"/>
                <w:spacing w:val="2"/>
                <w:lang w:val="en-US" w:eastAsia="zh-CN"/>
              </w:rPr>
            </w:pPr>
          </w:p>
        </w:tc>
        <w:tc>
          <w:tcPr>
            <w:tcW w:w="1601" w:type="dxa"/>
            <w:tcBorders>
              <w:top w:val="nil"/>
              <w:left w:val="nil"/>
              <w:bottom w:val="single" w:color="auto" w:sz="4" w:space="0"/>
              <w:right w:val="single" w:color="auto" w:sz="4" w:space="0"/>
            </w:tcBorders>
            <w:noWrap/>
            <w:vAlign w:val="center"/>
          </w:tcPr>
          <w:p w14:paraId="1B9F378A">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人工费工程师</w:t>
            </w:r>
          </w:p>
        </w:tc>
        <w:tc>
          <w:tcPr>
            <w:tcW w:w="1877" w:type="dxa"/>
            <w:tcBorders>
              <w:top w:val="nil"/>
              <w:left w:val="nil"/>
              <w:bottom w:val="single" w:color="auto" w:sz="4" w:space="0"/>
              <w:right w:val="single" w:color="auto" w:sz="4" w:space="0"/>
            </w:tcBorders>
            <w:noWrap/>
            <w:vAlign w:val="center"/>
          </w:tcPr>
          <w:p w14:paraId="13DF3723">
            <w:pPr>
              <w:widowControl/>
              <w:jc w:val="center"/>
              <w:textAlignment w:val="center"/>
              <w:rPr>
                <w:rFonts w:hint="eastAsia" w:ascii="宋体" w:hAnsi="宋体" w:cs="宋体"/>
                <w:color w:val="FF0000"/>
                <w:spacing w:val="2"/>
                <w:lang w:val="en-US" w:eastAsia="zh-CN"/>
              </w:rPr>
            </w:pPr>
            <w:r>
              <w:rPr>
                <w:rFonts w:hint="eastAsia" w:ascii="宋体" w:hAnsi="宋体" w:cs="宋体"/>
                <w:color w:val="FF0000"/>
                <w:spacing w:val="2"/>
                <w:lang w:val="en-US" w:eastAsia="zh-CN"/>
              </w:rPr>
              <w:t>X</w:t>
            </w:r>
            <w:r>
              <w:rPr>
                <w:rFonts w:hint="eastAsia" w:ascii="宋体" w:hAnsi="宋体" w:cs="宋体"/>
                <w:color w:val="auto"/>
                <w:spacing w:val="2"/>
                <w:lang w:val="en-US" w:eastAsia="zh-CN"/>
              </w:rPr>
              <w:t>人*</w:t>
            </w:r>
            <w:r>
              <w:rPr>
                <w:rFonts w:hint="eastAsia" w:ascii="宋体" w:hAnsi="宋体" w:cs="宋体"/>
                <w:color w:val="FF0000"/>
                <w:spacing w:val="2"/>
                <w:lang w:val="en-US" w:eastAsia="zh-CN"/>
              </w:rPr>
              <w:t>X</w:t>
            </w:r>
            <w:r>
              <w:rPr>
                <w:rFonts w:hint="eastAsia" w:ascii="宋体" w:hAnsi="宋体" w:cs="宋体"/>
                <w:color w:val="auto"/>
                <w:spacing w:val="2"/>
                <w:lang w:val="en-US" w:eastAsia="zh-CN"/>
              </w:rPr>
              <w:t>天</w:t>
            </w:r>
          </w:p>
        </w:tc>
        <w:tc>
          <w:tcPr>
            <w:tcW w:w="1371" w:type="dxa"/>
            <w:tcBorders>
              <w:top w:val="single" w:color="auto" w:sz="4" w:space="0"/>
              <w:left w:val="nil"/>
              <w:right w:val="single" w:color="auto" w:sz="4" w:space="0"/>
            </w:tcBorders>
            <w:vAlign w:val="center"/>
          </w:tcPr>
          <w:p w14:paraId="07B48664">
            <w:pPr>
              <w:widowControl/>
              <w:jc w:val="center"/>
              <w:textAlignment w:val="center"/>
              <w:rPr>
                <w:rFonts w:hint="default" w:ascii="宋体" w:hAnsi="宋体" w:cs="宋体"/>
                <w:color w:val="auto"/>
                <w:spacing w:val="2"/>
                <w:lang w:val="en-US" w:eastAsia="zh-CN"/>
              </w:rPr>
            </w:pPr>
          </w:p>
        </w:tc>
        <w:tc>
          <w:tcPr>
            <w:tcW w:w="1065" w:type="dxa"/>
            <w:tcBorders>
              <w:top w:val="single" w:color="auto" w:sz="4" w:space="0"/>
              <w:left w:val="single" w:color="auto" w:sz="4" w:space="0"/>
              <w:right w:val="single" w:color="auto" w:sz="4" w:space="0"/>
            </w:tcBorders>
            <w:vAlign w:val="center"/>
          </w:tcPr>
          <w:p w14:paraId="168FEAEC">
            <w:pPr>
              <w:widowControl/>
              <w:jc w:val="center"/>
              <w:textAlignment w:val="center"/>
              <w:rPr>
                <w:rFonts w:hint="default" w:ascii="宋体" w:hAnsi="宋体" w:cs="宋体"/>
                <w:color w:val="auto"/>
                <w:spacing w:val="2"/>
                <w:lang w:val="en-US" w:eastAsia="zh-CN"/>
              </w:rPr>
            </w:pPr>
            <w:r>
              <w:rPr>
                <w:rFonts w:hint="eastAsia" w:ascii="宋体" w:hAnsi="宋体" w:cs="宋体"/>
                <w:color w:val="auto"/>
                <w:spacing w:val="2"/>
                <w:lang w:val="en-US" w:eastAsia="zh-CN"/>
              </w:rPr>
              <w:t>人/天</w:t>
            </w:r>
          </w:p>
        </w:tc>
        <w:tc>
          <w:tcPr>
            <w:tcW w:w="584" w:type="dxa"/>
            <w:tcBorders>
              <w:top w:val="single" w:color="auto" w:sz="4" w:space="0"/>
              <w:left w:val="single" w:color="auto" w:sz="4" w:space="0"/>
              <w:right w:val="single" w:color="auto" w:sz="4" w:space="0"/>
            </w:tcBorders>
            <w:vAlign w:val="center"/>
          </w:tcPr>
          <w:p w14:paraId="573840CE">
            <w:pPr>
              <w:widowControl/>
              <w:jc w:val="center"/>
              <w:textAlignment w:val="center"/>
              <w:rPr>
                <w:rFonts w:hint="default" w:ascii="宋体" w:hAnsi="宋体" w:cs="宋体"/>
                <w:color w:val="auto"/>
                <w:spacing w:val="2"/>
                <w:lang w:val="en-US" w:eastAsia="zh-CN"/>
              </w:rPr>
            </w:pPr>
          </w:p>
        </w:tc>
        <w:tc>
          <w:tcPr>
            <w:tcW w:w="1097" w:type="dxa"/>
            <w:tcBorders>
              <w:top w:val="single" w:color="auto" w:sz="4" w:space="0"/>
              <w:left w:val="single" w:color="auto" w:sz="4" w:space="0"/>
              <w:right w:val="single" w:color="auto" w:sz="4" w:space="0"/>
            </w:tcBorders>
            <w:noWrap/>
            <w:vAlign w:val="center"/>
          </w:tcPr>
          <w:p w14:paraId="567B8472">
            <w:pPr>
              <w:widowControl/>
              <w:jc w:val="center"/>
              <w:rPr>
                <w:rFonts w:asciiTheme="minorEastAsia" w:hAnsiTheme="minorEastAsia" w:eastAsiaTheme="minorEastAsia" w:cstheme="minorEastAsia"/>
                <w:color w:val="auto"/>
                <w:kern w:val="0"/>
                <w:sz w:val="22"/>
                <w:szCs w:val="22"/>
              </w:rPr>
            </w:pPr>
          </w:p>
        </w:tc>
      </w:tr>
      <w:tr w14:paraId="0003F14A">
        <w:tblPrEx>
          <w:tblCellMar>
            <w:top w:w="0" w:type="dxa"/>
            <w:left w:w="108" w:type="dxa"/>
            <w:bottom w:w="0" w:type="dxa"/>
            <w:right w:w="108" w:type="dxa"/>
          </w:tblCellMar>
        </w:tblPrEx>
        <w:trPr>
          <w:trHeight w:val="758"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1960AA26">
            <w:pPr>
              <w:widowControl/>
              <w:jc w:val="center"/>
              <w:textAlignment w:val="center"/>
              <w:rPr>
                <w:rFonts w:hint="eastAsia" w:ascii="宋体" w:hAnsi="宋体" w:eastAsia="宋体" w:cs="宋体"/>
                <w:color w:val="auto"/>
                <w:kern w:val="0"/>
                <w:sz w:val="22"/>
                <w:szCs w:val="22"/>
                <w:lang w:val="en-US" w:eastAsia="zh-CN" w:bidi="ar"/>
              </w:rPr>
            </w:pPr>
            <w:r>
              <w:rPr>
                <w:rFonts w:hint="eastAsia" w:ascii="宋体" w:hAnsi="宋体" w:cs="宋体"/>
                <w:color w:val="auto"/>
                <w:kern w:val="0"/>
                <w:sz w:val="22"/>
                <w:szCs w:val="22"/>
                <w:lang w:val="en-US" w:eastAsia="zh-CN" w:bidi="ar"/>
              </w:rPr>
              <w:t>7</w:t>
            </w:r>
          </w:p>
        </w:tc>
        <w:tc>
          <w:tcPr>
            <w:tcW w:w="693" w:type="dxa"/>
            <w:vMerge w:val="continue"/>
            <w:tcBorders>
              <w:left w:val="single" w:color="auto" w:sz="4" w:space="0"/>
              <w:right w:val="single" w:color="auto" w:sz="4" w:space="0"/>
            </w:tcBorders>
            <w:vAlign w:val="center"/>
          </w:tcPr>
          <w:p w14:paraId="2E48CA62">
            <w:pPr>
              <w:widowControl/>
              <w:jc w:val="center"/>
              <w:textAlignment w:val="center"/>
              <w:rPr>
                <w:rFonts w:hint="eastAsia" w:ascii="宋体" w:hAnsi="宋体" w:cs="宋体"/>
                <w:color w:val="auto"/>
                <w:spacing w:val="2"/>
                <w:lang w:val="en-US" w:eastAsia="zh-CN"/>
              </w:rPr>
            </w:pPr>
          </w:p>
        </w:tc>
        <w:tc>
          <w:tcPr>
            <w:tcW w:w="1601" w:type="dxa"/>
            <w:tcBorders>
              <w:top w:val="nil"/>
              <w:left w:val="nil"/>
              <w:bottom w:val="single" w:color="auto" w:sz="4" w:space="0"/>
              <w:right w:val="single" w:color="auto" w:sz="4" w:space="0"/>
            </w:tcBorders>
            <w:noWrap/>
            <w:vAlign w:val="center"/>
          </w:tcPr>
          <w:p w14:paraId="459081E0">
            <w:pPr>
              <w:widowControl/>
              <w:jc w:val="center"/>
              <w:textAlignment w:val="center"/>
              <w:rPr>
                <w:rFonts w:hint="eastAsia" w:ascii="宋体" w:hAnsi="宋体" w:cs="宋体"/>
                <w:color w:val="auto"/>
                <w:spacing w:val="2"/>
                <w:lang w:val="en-US" w:eastAsia="zh-CN"/>
              </w:rPr>
            </w:pPr>
            <w:r>
              <w:rPr>
                <w:rFonts w:hint="eastAsia" w:ascii="宋体" w:hAnsi="宋体" w:cs="宋体"/>
                <w:color w:val="auto"/>
                <w:spacing w:val="2"/>
                <w:lang w:val="en-US" w:eastAsia="zh-CN"/>
              </w:rPr>
              <w:t>人工费其他人员</w:t>
            </w:r>
          </w:p>
        </w:tc>
        <w:tc>
          <w:tcPr>
            <w:tcW w:w="1877" w:type="dxa"/>
            <w:tcBorders>
              <w:top w:val="nil"/>
              <w:left w:val="nil"/>
              <w:bottom w:val="single" w:color="auto" w:sz="4" w:space="0"/>
              <w:right w:val="single" w:color="auto" w:sz="4" w:space="0"/>
            </w:tcBorders>
            <w:noWrap/>
            <w:vAlign w:val="center"/>
          </w:tcPr>
          <w:p w14:paraId="0E7D2590">
            <w:pPr>
              <w:widowControl/>
              <w:jc w:val="center"/>
              <w:textAlignment w:val="center"/>
              <w:rPr>
                <w:rFonts w:hint="eastAsia" w:ascii="宋体" w:hAnsi="宋体" w:cs="宋体"/>
                <w:color w:val="FF0000"/>
                <w:spacing w:val="2"/>
                <w:lang w:val="en-US" w:eastAsia="zh-CN"/>
              </w:rPr>
            </w:pPr>
            <w:r>
              <w:rPr>
                <w:rFonts w:hint="eastAsia" w:ascii="宋体" w:hAnsi="宋体" w:cs="宋体"/>
                <w:color w:val="FF0000"/>
                <w:spacing w:val="2"/>
                <w:lang w:val="en-US" w:eastAsia="zh-CN"/>
              </w:rPr>
              <w:t>X</w:t>
            </w:r>
            <w:r>
              <w:rPr>
                <w:rFonts w:hint="eastAsia" w:ascii="宋体" w:hAnsi="宋体" w:cs="宋体"/>
                <w:color w:val="auto"/>
                <w:spacing w:val="2"/>
                <w:lang w:val="en-US" w:eastAsia="zh-CN"/>
              </w:rPr>
              <w:t>人*</w:t>
            </w:r>
            <w:r>
              <w:rPr>
                <w:rFonts w:hint="eastAsia" w:ascii="宋体" w:hAnsi="宋体" w:cs="宋体"/>
                <w:color w:val="FF0000"/>
                <w:spacing w:val="2"/>
                <w:lang w:val="en-US" w:eastAsia="zh-CN"/>
              </w:rPr>
              <w:t>X</w:t>
            </w:r>
            <w:r>
              <w:rPr>
                <w:rFonts w:hint="eastAsia" w:ascii="宋体" w:hAnsi="宋体" w:cs="宋体"/>
                <w:color w:val="auto"/>
                <w:spacing w:val="2"/>
                <w:lang w:val="en-US" w:eastAsia="zh-CN"/>
              </w:rPr>
              <w:t>天</w:t>
            </w:r>
          </w:p>
        </w:tc>
        <w:tc>
          <w:tcPr>
            <w:tcW w:w="1371" w:type="dxa"/>
            <w:tcBorders>
              <w:top w:val="single" w:color="auto" w:sz="4" w:space="0"/>
              <w:left w:val="nil"/>
              <w:right w:val="single" w:color="auto" w:sz="4" w:space="0"/>
            </w:tcBorders>
            <w:vAlign w:val="center"/>
          </w:tcPr>
          <w:p w14:paraId="62921764">
            <w:pPr>
              <w:widowControl/>
              <w:jc w:val="center"/>
              <w:textAlignment w:val="center"/>
              <w:rPr>
                <w:rFonts w:hint="eastAsia" w:ascii="宋体" w:hAnsi="宋体" w:cs="宋体"/>
                <w:color w:val="auto"/>
                <w:spacing w:val="2"/>
                <w:lang w:val="en-US" w:eastAsia="zh-CN"/>
              </w:rPr>
            </w:pPr>
          </w:p>
        </w:tc>
        <w:tc>
          <w:tcPr>
            <w:tcW w:w="1065" w:type="dxa"/>
            <w:tcBorders>
              <w:top w:val="single" w:color="auto" w:sz="4" w:space="0"/>
              <w:left w:val="single" w:color="auto" w:sz="4" w:space="0"/>
              <w:right w:val="single" w:color="auto" w:sz="4" w:space="0"/>
            </w:tcBorders>
            <w:vAlign w:val="center"/>
          </w:tcPr>
          <w:p w14:paraId="3C242DC9">
            <w:pPr>
              <w:widowControl/>
              <w:jc w:val="center"/>
              <w:textAlignment w:val="center"/>
              <w:rPr>
                <w:rFonts w:hint="default" w:ascii="宋体" w:hAnsi="宋体" w:cs="宋体"/>
                <w:color w:val="auto"/>
                <w:spacing w:val="2"/>
                <w:lang w:val="en-US" w:eastAsia="zh-CN"/>
              </w:rPr>
            </w:pPr>
            <w:r>
              <w:rPr>
                <w:rFonts w:hint="eastAsia" w:ascii="宋体" w:hAnsi="宋体" w:cs="宋体"/>
                <w:color w:val="auto"/>
                <w:spacing w:val="2"/>
                <w:lang w:val="en-US" w:eastAsia="zh-CN"/>
              </w:rPr>
              <w:t>人/天</w:t>
            </w:r>
          </w:p>
        </w:tc>
        <w:tc>
          <w:tcPr>
            <w:tcW w:w="584" w:type="dxa"/>
            <w:tcBorders>
              <w:top w:val="single" w:color="auto" w:sz="4" w:space="0"/>
              <w:left w:val="single" w:color="auto" w:sz="4" w:space="0"/>
              <w:right w:val="single" w:color="auto" w:sz="4" w:space="0"/>
            </w:tcBorders>
            <w:vAlign w:val="center"/>
          </w:tcPr>
          <w:p w14:paraId="2E0EE732">
            <w:pPr>
              <w:widowControl/>
              <w:jc w:val="center"/>
              <w:textAlignment w:val="center"/>
              <w:rPr>
                <w:rFonts w:hint="default" w:ascii="宋体" w:hAnsi="宋体" w:cs="宋体"/>
                <w:color w:val="auto"/>
                <w:spacing w:val="2"/>
                <w:lang w:val="en-US" w:eastAsia="zh-CN"/>
              </w:rPr>
            </w:pPr>
          </w:p>
        </w:tc>
        <w:tc>
          <w:tcPr>
            <w:tcW w:w="1097" w:type="dxa"/>
            <w:tcBorders>
              <w:top w:val="single" w:color="auto" w:sz="4" w:space="0"/>
              <w:left w:val="single" w:color="auto" w:sz="4" w:space="0"/>
              <w:right w:val="single" w:color="auto" w:sz="4" w:space="0"/>
            </w:tcBorders>
            <w:noWrap/>
            <w:vAlign w:val="center"/>
          </w:tcPr>
          <w:p w14:paraId="559E4AE2">
            <w:pPr>
              <w:widowControl/>
              <w:jc w:val="center"/>
              <w:rPr>
                <w:rFonts w:asciiTheme="minorEastAsia" w:hAnsiTheme="minorEastAsia" w:eastAsiaTheme="minorEastAsia" w:cstheme="minorEastAsia"/>
                <w:color w:val="auto"/>
                <w:kern w:val="0"/>
                <w:sz w:val="22"/>
                <w:szCs w:val="22"/>
              </w:rPr>
            </w:pPr>
          </w:p>
        </w:tc>
      </w:tr>
      <w:tr w14:paraId="3DABAFFB">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668AA4BB">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8</w:t>
            </w:r>
          </w:p>
        </w:tc>
        <w:tc>
          <w:tcPr>
            <w:tcW w:w="693" w:type="dxa"/>
            <w:vMerge w:val="continue"/>
            <w:tcBorders>
              <w:left w:val="single" w:color="auto" w:sz="4" w:space="0"/>
              <w:right w:val="single" w:color="auto" w:sz="4" w:space="0"/>
            </w:tcBorders>
            <w:vAlign w:val="center"/>
          </w:tcPr>
          <w:p w14:paraId="0FED74B6">
            <w:pPr>
              <w:widowControl/>
              <w:jc w:val="center"/>
              <w:rPr>
                <w:rFonts w:ascii="宋体" w:hAnsi="宋体" w:cs="宋体"/>
                <w:color w:val="000000"/>
                <w:kern w:val="0"/>
                <w:sz w:val="22"/>
                <w:szCs w:val="22"/>
              </w:rPr>
            </w:pPr>
          </w:p>
        </w:tc>
        <w:tc>
          <w:tcPr>
            <w:tcW w:w="1601" w:type="dxa"/>
            <w:tcBorders>
              <w:top w:val="nil"/>
              <w:left w:val="nil"/>
              <w:bottom w:val="single" w:color="auto" w:sz="4" w:space="0"/>
              <w:right w:val="single" w:color="auto" w:sz="4" w:space="0"/>
            </w:tcBorders>
            <w:noWrap/>
            <w:vAlign w:val="center"/>
          </w:tcPr>
          <w:p w14:paraId="18A50FDC">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1877" w:type="dxa"/>
            <w:tcBorders>
              <w:top w:val="nil"/>
              <w:left w:val="nil"/>
              <w:bottom w:val="single" w:color="auto" w:sz="4" w:space="0"/>
              <w:right w:val="single" w:color="auto" w:sz="4" w:space="0"/>
            </w:tcBorders>
            <w:noWrap/>
            <w:vAlign w:val="center"/>
          </w:tcPr>
          <w:p w14:paraId="138F695F">
            <w:pPr>
              <w:widowControl/>
              <w:jc w:val="center"/>
              <w:rPr>
                <w:rFonts w:ascii="宋体" w:hAnsi="宋体" w:cs="宋体"/>
                <w:color w:val="000000"/>
                <w:kern w:val="0"/>
                <w:sz w:val="22"/>
                <w:szCs w:val="22"/>
              </w:rPr>
            </w:pPr>
          </w:p>
        </w:tc>
        <w:tc>
          <w:tcPr>
            <w:tcW w:w="1371" w:type="dxa"/>
            <w:tcBorders>
              <w:top w:val="single" w:color="auto" w:sz="4" w:space="0"/>
              <w:left w:val="nil"/>
              <w:bottom w:val="single" w:color="auto" w:sz="4" w:space="0"/>
              <w:right w:val="single" w:color="auto" w:sz="4" w:space="0"/>
            </w:tcBorders>
            <w:vAlign w:val="center"/>
          </w:tcPr>
          <w:p w14:paraId="468DDB0C">
            <w:pPr>
              <w:widowControl/>
              <w:jc w:val="center"/>
              <w:rPr>
                <w:rFonts w:ascii="宋体" w:hAnsi="宋体" w:cs="宋体"/>
                <w:color w:val="000000"/>
                <w:kern w:val="0"/>
                <w:sz w:val="22"/>
                <w:szCs w:val="22"/>
              </w:rPr>
            </w:pPr>
          </w:p>
        </w:tc>
        <w:tc>
          <w:tcPr>
            <w:tcW w:w="1065" w:type="dxa"/>
            <w:tcBorders>
              <w:top w:val="single" w:color="auto" w:sz="4" w:space="0"/>
              <w:left w:val="single" w:color="auto" w:sz="4" w:space="0"/>
              <w:bottom w:val="single" w:color="auto" w:sz="4" w:space="0"/>
              <w:right w:val="single" w:color="auto" w:sz="4" w:space="0"/>
            </w:tcBorders>
            <w:vAlign w:val="center"/>
          </w:tcPr>
          <w:p w14:paraId="4C65CE31">
            <w:pPr>
              <w:widowControl/>
              <w:jc w:val="center"/>
              <w:rPr>
                <w:rFonts w:ascii="宋体" w:hAnsi="宋体" w:cs="宋体"/>
                <w:color w:val="000000"/>
                <w:kern w:val="0"/>
                <w:sz w:val="22"/>
                <w:szCs w:val="22"/>
              </w:rPr>
            </w:pPr>
          </w:p>
        </w:tc>
        <w:tc>
          <w:tcPr>
            <w:tcW w:w="584" w:type="dxa"/>
            <w:tcBorders>
              <w:top w:val="single" w:color="auto" w:sz="4" w:space="0"/>
              <w:left w:val="single" w:color="auto" w:sz="4" w:space="0"/>
              <w:bottom w:val="single" w:color="auto" w:sz="4" w:space="0"/>
              <w:right w:val="single" w:color="auto" w:sz="4" w:space="0"/>
            </w:tcBorders>
            <w:vAlign w:val="center"/>
          </w:tcPr>
          <w:p w14:paraId="52478C0D">
            <w:pPr>
              <w:widowControl/>
              <w:jc w:val="center"/>
              <w:rPr>
                <w:rFonts w:ascii="宋体" w:hAnsi="宋体" w:cs="宋体"/>
                <w:color w:val="000000"/>
                <w:kern w:val="0"/>
                <w:sz w:val="22"/>
                <w:szCs w:val="22"/>
              </w:rPr>
            </w:pPr>
          </w:p>
        </w:tc>
        <w:tc>
          <w:tcPr>
            <w:tcW w:w="1097" w:type="dxa"/>
            <w:tcBorders>
              <w:top w:val="single" w:color="auto" w:sz="4" w:space="0"/>
              <w:left w:val="single" w:color="auto" w:sz="4" w:space="0"/>
              <w:bottom w:val="single" w:color="auto" w:sz="4" w:space="0"/>
              <w:right w:val="single" w:color="auto" w:sz="4" w:space="0"/>
            </w:tcBorders>
            <w:noWrap/>
            <w:vAlign w:val="center"/>
          </w:tcPr>
          <w:p w14:paraId="5EB09CA3">
            <w:pPr>
              <w:widowControl/>
              <w:jc w:val="center"/>
              <w:rPr>
                <w:rFonts w:ascii="宋体" w:hAnsi="宋体" w:cs="宋体"/>
                <w:color w:val="000000"/>
                <w:kern w:val="0"/>
                <w:sz w:val="22"/>
                <w:szCs w:val="22"/>
              </w:rPr>
            </w:pPr>
            <w:r>
              <w:rPr>
                <w:rFonts w:hint="eastAsia" w:ascii="宋体" w:hAnsi="宋体" w:cs="宋体"/>
                <w:color w:val="000000"/>
                <w:kern w:val="0"/>
                <w:sz w:val="22"/>
                <w:szCs w:val="22"/>
              </w:rPr>
              <w:t>N1</w:t>
            </w:r>
          </w:p>
        </w:tc>
      </w:tr>
      <w:tr w14:paraId="2C58F8B0">
        <w:tblPrEx>
          <w:tblCellMar>
            <w:top w:w="0" w:type="dxa"/>
            <w:left w:w="108" w:type="dxa"/>
            <w:bottom w:w="0" w:type="dxa"/>
            <w:right w:w="108" w:type="dxa"/>
          </w:tblCellMar>
        </w:tblPrEx>
        <w:trPr>
          <w:trHeight w:val="543"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193B325E">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9</w:t>
            </w:r>
          </w:p>
        </w:tc>
        <w:tc>
          <w:tcPr>
            <w:tcW w:w="693" w:type="dxa"/>
            <w:vMerge w:val="continue"/>
            <w:tcBorders>
              <w:left w:val="single" w:color="auto" w:sz="4" w:space="0"/>
              <w:right w:val="single" w:color="auto" w:sz="4" w:space="0"/>
            </w:tcBorders>
            <w:vAlign w:val="center"/>
          </w:tcPr>
          <w:p w14:paraId="49ABCE7A">
            <w:pPr>
              <w:widowControl/>
              <w:jc w:val="center"/>
              <w:rPr>
                <w:rFonts w:ascii="宋体" w:hAnsi="宋体" w:cs="宋体"/>
                <w:color w:val="000000"/>
                <w:kern w:val="0"/>
                <w:sz w:val="22"/>
                <w:szCs w:val="22"/>
              </w:rPr>
            </w:pPr>
          </w:p>
        </w:tc>
        <w:tc>
          <w:tcPr>
            <w:tcW w:w="1601" w:type="dxa"/>
            <w:tcBorders>
              <w:top w:val="nil"/>
              <w:left w:val="nil"/>
              <w:bottom w:val="single" w:color="auto" w:sz="4" w:space="0"/>
              <w:right w:val="single" w:color="auto" w:sz="4" w:space="0"/>
            </w:tcBorders>
            <w:noWrap/>
            <w:vAlign w:val="center"/>
          </w:tcPr>
          <w:p w14:paraId="1DDFF39D">
            <w:pPr>
              <w:widowControl/>
              <w:jc w:val="center"/>
              <w:rPr>
                <w:rFonts w:ascii="宋体" w:hAnsi="宋体" w:cs="宋体"/>
                <w:color w:val="000000"/>
                <w:kern w:val="0"/>
                <w:sz w:val="22"/>
                <w:szCs w:val="22"/>
              </w:rPr>
            </w:pPr>
          </w:p>
        </w:tc>
        <w:tc>
          <w:tcPr>
            <w:tcW w:w="1877" w:type="dxa"/>
            <w:tcBorders>
              <w:top w:val="nil"/>
              <w:left w:val="nil"/>
              <w:bottom w:val="single" w:color="auto" w:sz="4" w:space="0"/>
              <w:right w:val="single" w:color="auto" w:sz="4" w:space="0"/>
            </w:tcBorders>
            <w:noWrap/>
            <w:vAlign w:val="center"/>
          </w:tcPr>
          <w:p w14:paraId="7A7D6871">
            <w:pPr>
              <w:widowControl/>
              <w:jc w:val="center"/>
              <w:rPr>
                <w:rFonts w:ascii="宋体" w:hAnsi="宋体" w:cs="宋体"/>
                <w:color w:val="000000"/>
                <w:kern w:val="0"/>
                <w:sz w:val="22"/>
                <w:szCs w:val="22"/>
              </w:rPr>
            </w:pPr>
            <w:r>
              <w:rPr>
                <w:rFonts w:hint="eastAsia" w:ascii="宋体" w:hAnsi="宋体" w:cs="宋体"/>
                <w:color w:val="000000"/>
                <w:kern w:val="0"/>
                <w:sz w:val="22"/>
                <w:szCs w:val="22"/>
              </w:rPr>
              <w:t>税率</w:t>
            </w:r>
          </w:p>
        </w:tc>
        <w:tc>
          <w:tcPr>
            <w:tcW w:w="1371" w:type="dxa"/>
            <w:tcBorders>
              <w:top w:val="single" w:color="auto" w:sz="4" w:space="0"/>
              <w:left w:val="nil"/>
              <w:bottom w:val="single" w:color="auto" w:sz="4" w:space="0"/>
              <w:right w:val="single" w:color="auto" w:sz="4" w:space="0"/>
            </w:tcBorders>
            <w:vAlign w:val="center"/>
          </w:tcPr>
          <w:p w14:paraId="7BE21A48">
            <w:pPr>
              <w:widowControl/>
              <w:jc w:val="center"/>
              <w:rPr>
                <w:rFonts w:ascii="宋体" w:hAnsi="宋体" w:cs="宋体"/>
                <w:color w:val="000000"/>
                <w:kern w:val="0"/>
                <w:sz w:val="22"/>
                <w:szCs w:val="22"/>
              </w:rPr>
            </w:pPr>
            <w:r>
              <w:rPr>
                <w:rFonts w:hint="eastAsia" w:ascii="宋体" w:hAnsi="宋体" w:cs="宋体"/>
                <w:color w:val="FF0000"/>
                <w:kern w:val="0"/>
                <w:sz w:val="22"/>
                <w:szCs w:val="22"/>
              </w:rPr>
              <w:t>13%</w:t>
            </w:r>
          </w:p>
        </w:tc>
        <w:tc>
          <w:tcPr>
            <w:tcW w:w="1065" w:type="dxa"/>
            <w:tcBorders>
              <w:top w:val="single" w:color="auto" w:sz="4" w:space="0"/>
              <w:left w:val="single" w:color="auto" w:sz="4" w:space="0"/>
              <w:bottom w:val="single" w:color="auto" w:sz="4" w:space="0"/>
              <w:right w:val="single" w:color="auto" w:sz="4" w:space="0"/>
            </w:tcBorders>
            <w:vAlign w:val="center"/>
          </w:tcPr>
          <w:p w14:paraId="264942A4">
            <w:pPr>
              <w:widowControl/>
              <w:jc w:val="center"/>
              <w:rPr>
                <w:rFonts w:ascii="宋体" w:hAnsi="宋体" w:cs="宋体"/>
                <w:color w:val="000000"/>
                <w:kern w:val="0"/>
                <w:sz w:val="22"/>
                <w:szCs w:val="22"/>
              </w:rPr>
            </w:pPr>
          </w:p>
        </w:tc>
        <w:tc>
          <w:tcPr>
            <w:tcW w:w="584" w:type="dxa"/>
            <w:tcBorders>
              <w:top w:val="single" w:color="auto" w:sz="4" w:space="0"/>
              <w:left w:val="single" w:color="auto" w:sz="4" w:space="0"/>
              <w:bottom w:val="single" w:color="auto" w:sz="4" w:space="0"/>
              <w:right w:val="single" w:color="auto" w:sz="4" w:space="0"/>
            </w:tcBorders>
            <w:vAlign w:val="center"/>
          </w:tcPr>
          <w:p w14:paraId="374DED13">
            <w:pPr>
              <w:widowControl/>
              <w:jc w:val="center"/>
              <w:rPr>
                <w:rFonts w:ascii="宋体" w:hAnsi="宋体" w:cs="宋体"/>
                <w:color w:val="000000"/>
                <w:kern w:val="0"/>
                <w:sz w:val="22"/>
                <w:szCs w:val="22"/>
              </w:rPr>
            </w:pPr>
          </w:p>
        </w:tc>
        <w:tc>
          <w:tcPr>
            <w:tcW w:w="1097" w:type="dxa"/>
            <w:tcBorders>
              <w:top w:val="single" w:color="auto" w:sz="4" w:space="0"/>
              <w:left w:val="single" w:color="auto" w:sz="4" w:space="0"/>
              <w:bottom w:val="single" w:color="auto" w:sz="4" w:space="0"/>
              <w:right w:val="single" w:color="auto" w:sz="4" w:space="0"/>
            </w:tcBorders>
            <w:noWrap/>
            <w:vAlign w:val="center"/>
          </w:tcPr>
          <w:p w14:paraId="104D446F">
            <w:pPr>
              <w:widowControl/>
              <w:jc w:val="center"/>
              <w:rPr>
                <w:rFonts w:ascii="宋体" w:hAnsi="宋体" w:cs="宋体"/>
                <w:color w:val="000000"/>
                <w:kern w:val="0"/>
                <w:sz w:val="22"/>
                <w:szCs w:val="22"/>
              </w:rPr>
            </w:pPr>
            <w:r>
              <w:rPr>
                <w:rFonts w:hint="eastAsia" w:ascii="宋体" w:hAnsi="宋体" w:cs="宋体"/>
                <w:color w:val="000000"/>
                <w:kern w:val="0"/>
                <w:sz w:val="22"/>
                <w:szCs w:val="22"/>
              </w:rPr>
              <w:t>N2</w:t>
            </w:r>
          </w:p>
        </w:tc>
      </w:tr>
      <w:tr w14:paraId="3F556EF5">
        <w:tblPrEx>
          <w:tblCellMar>
            <w:top w:w="0" w:type="dxa"/>
            <w:left w:w="108" w:type="dxa"/>
            <w:bottom w:w="0" w:type="dxa"/>
            <w:right w:w="108" w:type="dxa"/>
          </w:tblCellMar>
        </w:tblPrEx>
        <w:trPr>
          <w:trHeight w:val="627"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42A256DC">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10</w:t>
            </w:r>
          </w:p>
        </w:tc>
        <w:tc>
          <w:tcPr>
            <w:tcW w:w="693" w:type="dxa"/>
            <w:vMerge w:val="continue"/>
            <w:tcBorders>
              <w:left w:val="single" w:color="auto" w:sz="4" w:space="0"/>
              <w:bottom w:val="single" w:color="auto" w:sz="4" w:space="0"/>
              <w:right w:val="single" w:color="auto" w:sz="4" w:space="0"/>
            </w:tcBorders>
            <w:vAlign w:val="center"/>
          </w:tcPr>
          <w:p w14:paraId="4AEC9854">
            <w:pPr>
              <w:widowControl/>
              <w:jc w:val="center"/>
              <w:rPr>
                <w:rFonts w:ascii="宋体" w:hAnsi="宋体" w:cs="宋体"/>
                <w:color w:val="000000"/>
                <w:kern w:val="0"/>
                <w:sz w:val="22"/>
                <w:szCs w:val="22"/>
              </w:rPr>
            </w:pPr>
          </w:p>
        </w:tc>
        <w:tc>
          <w:tcPr>
            <w:tcW w:w="1601" w:type="dxa"/>
            <w:tcBorders>
              <w:top w:val="nil"/>
              <w:left w:val="nil"/>
              <w:bottom w:val="single" w:color="auto" w:sz="4" w:space="0"/>
              <w:right w:val="single" w:color="auto" w:sz="4" w:space="0"/>
            </w:tcBorders>
            <w:noWrap/>
            <w:vAlign w:val="center"/>
          </w:tcPr>
          <w:p w14:paraId="620D1773">
            <w:pPr>
              <w:widowControl/>
              <w:jc w:val="center"/>
              <w:rPr>
                <w:rFonts w:ascii="宋体" w:hAnsi="宋体" w:cs="宋体"/>
                <w:color w:val="000000"/>
                <w:kern w:val="0"/>
                <w:sz w:val="22"/>
                <w:szCs w:val="22"/>
              </w:rPr>
            </w:pPr>
          </w:p>
        </w:tc>
        <w:tc>
          <w:tcPr>
            <w:tcW w:w="1877" w:type="dxa"/>
            <w:tcBorders>
              <w:top w:val="nil"/>
              <w:left w:val="nil"/>
              <w:bottom w:val="single" w:color="auto" w:sz="4" w:space="0"/>
              <w:right w:val="single" w:color="auto" w:sz="4" w:space="0"/>
            </w:tcBorders>
            <w:noWrap/>
            <w:vAlign w:val="center"/>
          </w:tcPr>
          <w:p w14:paraId="156BC67F">
            <w:pPr>
              <w:widowControl/>
              <w:jc w:val="center"/>
              <w:rPr>
                <w:rFonts w:ascii="宋体" w:hAnsi="宋体" w:cs="宋体"/>
                <w:color w:val="000000"/>
                <w:kern w:val="0"/>
                <w:sz w:val="22"/>
                <w:szCs w:val="22"/>
              </w:rPr>
            </w:pPr>
            <w:r>
              <w:rPr>
                <w:rFonts w:hint="eastAsia" w:ascii="宋体" w:hAnsi="宋体" w:cs="宋体"/>
                <w:color w:val="000000"/>
                <w:kern w:val="0"/>
                <w:sz w:val="22"/>
                <w:szCs w:val="22"/>
              </w:rPr>
              <w:t>含税总价</w:t>
            </w:r>
          </w:p>
        </w:tc>
        <w:tc>
          <w:tcPr>
            <w:tcW w:w="1371" w:type="dxa"/>
            <w:tcBorders>
              <w:top w:val="single" w:color="auto" w:sz="4" w:space="0"/>
              <w:left w:val="nil"/>
              <w:bottom w:val="single" w:color="auto" w:sz="4" w:space="0"/>
              <w:right w:val="single" w:color="auto" w:sz="4" w:space="0"/>
            </w:tcBorders>
            <w:vAlign w:val="center"/>
          </w:tcPr>
          <w:p w14:paraId="00678061">
            <w:pPr>
              <w:widowControl/>
              <w:jc w:val="center"/>
              <w:rPr>
                <w:rFonts w:ascii="宋体" w:hAnsi="宋体" w:cs="宋体"/>
                <w:color w:val="000000"/>
                <w:kern w:val="0"/>
                <w:sz w:val="22"/>
                <w:szCs w:val="22"/>
              </w:rPr>
            </w:pPr>
          </w:p>
        </w:tc>
        <w:tc>
          <w:tcPr>
            <w:tcW w:w="1065" w:type="dxa"/>
            <w:tcBorders>
              <w:top w:val="single" w:color="auto" w:sz="4" w:space="0"/>
              <w:left w:val="single" w:color="auto" w:sz="4" w:space="0"/>
              <w:bottom w:val="single" w:color="auto" w:sz="4" w:space="0"/>
              <w:right w:val="single" w:color="auto" w:sz="4" w:space="0"/>
            </w:tcBorders>
            <w:vAlign w:val="center"/>
          </w:tcPr>
          <w:p w14:paraId="17F702A3">
            <w:pPr>
              <w:widowControl/>
              <w:jc w:val="center"/>
              <w:rPr>
                <w:rFonts w:ascii="宋体" w:hAnsi="宋体" w:cs="宋体"/>
                <w:color w:val="000000"/>
                <w:kern w:val="0"/>
                <w:sz w:val="22"/>
                <w:szCs w:val="22"/>
              </w:rPr>
            </w:pPr>
          </w:p>
        </w:tc>
        <w:tc>
          <w:tcPr>
            <w:tcW w:w="584" w:type="dxa"/>
            <w:tcBorders>
              <w:top w:val="single" w:color="auto" w:sz="4" w:space="0"/>
              <w:left w:val="single" w:color="auto" w:sz="4" w:space="0"/>
              <w:bottom w:val="single" w:color="auto" w:sz="4" w:space="0"/>
              <w:right w:val="single" w:color="auto" w:sz="4" w:space="0"/>
            </w:tcBorders>
            <w:vAlign w:val="center"/>
          </w:tcPr>
          <w:p w14:paraId="10963F15">
            <w:pPr>
              <w:widowControl/>
              <w:jc w:val="center"/>
              <w:rPr>
                <w:rFonts w:ascii="宋体" w:hAnsi="宋体" w:cs="宋体"/>
                <w:color w:val="000000"/>
                <w:kern w:val="0"/>
                <w:sz w:val="22"/>
                <w:szCs w:val="22"/>
              </w:rPr>
            </w:pPr>
          </w:p>
        </w:tc>
        <w:tc>
          <w:tcPr>
            <w:tcW w:w="1097" w:type="dxa"/>
            <w:tcBorders>
              <w:top w:val="single" w:color="auto" w:sz="4" w:space="0"/>
              <w:left w:val="single" w:color="auto" w:sz="4" w:space="0"/>
              <w:bottom w:val="single" w:color="auto" w:sz="4" w:space="0"/>
              <w:right w:val="single" w:color="auto" w:sz="4" w:space="0"/>
            </w:tcBorders>
            <w:noWrap/>
            <w:vAlign w:val="center"/>
          </w:tcPr>
          <w:p w14:paraId="4411ED11">
            <w:pPr>
              <w:widowControl/>
              <w:jc w:val="center"/>
              <w:rPr>
                <w:rFonts w:ascii="宋体" w:hAnsi="宋体" w:cs="宋体"/>
                <w:color w:val="000000"/>
                <w:kern w:val="0"/>
                <w:sz w:val="22"/>
                <w:szCs w:val="22"/>
              </w:rPr>
            </w:pPr>
            <w:r>
              <w:rPr>
                <w:rFonts w:hint="eastAsia" w:ascii="宋体" w:hAnsi="宋体" w:cs="宋体"/>
                <w:color w:val="000000"/>
                <w:kern w:val="0"/>
                <w:sz w:val="22"/>
                <w:szCs w:val="22"/>
              </w:rPr>
              <w:t>N1+N2</w:t>
            </w:r>
          </w:p>
        </w:tc>
      </w:tr>
    </w:tbl>
    <w:p w14:paraId="4B468B2E">
      <w:pPr>
        <w:pStyle w:val="229"/>
        <w:ind w:left="0" w:leftChars="0" w:firstLine="0" w:firstLineChars="0"/>
        <w:jc w:val="left"/>
        <w:rPr>
          <w:rFonts w:hint="eastAsia" w:cs="宋体"/>
          <w:sz w:val="22"/>
          <w:szCs w:val="22"/>
        </w:rPr>
      </w:pPr>
    </w:p>
    <w:p w14:paraId="3EE41F4A">
      <w:pPr>
        <w:pStyle w:val="229"/>
        <w:ind w:left="0" w:leftChars="0" w:firstLine="0" w:firstLineChars="0"/>
        <w:jc w:val="left"/>
        <w:rPr>
          <w:rFonts w:hint="eastAsia" w:cs="宋体"/>
          <w:sz w:val="22"/>
          <w:szCs w:val="22"/>
        </w:rPr>
      </w:pPr>
    </w:p>
    <w:p w14:paraId="1936915B">
      <w:pPr>
        <w:pStyle w:val="229"/>
        <w:ind w:firstLine="0" w:firstLineChars="0"/>
        <w:rPr>
          <w:rFonts w:cs="宋体"/>
        </w:rPr>
      </w:pPr>
      <w:r>
        <w:rPr>
          <w:rFonts w:hint="eastAsia" w:cs="宋体"/>
        </w:rPr>
        <w:t>注：</w:t>
      </w:r>
      <w:r>
        <w:rPr>
          <w:rFonts w:hint="eastAsia" w:cs="宋体"/>
          <w:lang w:val="en-US" w:eastAsia="zh-CN"/>
        </w:rPr>
        <w:t xml:space="preserve">   </w:t>
      </w:r>
      <w:r>
        <w:rPr>
          <w:rFonts w:hint="eastAsia" w:cs="宋体"/>
        </w:rPr>
        <w:t>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12"/>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12"/>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3"/>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4"/>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4"/>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4FA5075">
      <w:pPr>
        <w:pStyle w:val="241"/>
        <w:numPr>
          <w:ilvl w:val="0"/>
          <w:numId w:val="0"/>
        </w:numPr>
        <w:rPr>
          <w:rFonts w:hint="eastAsia"/>
        </w:rPr>
      </w:pPr>
      <w:r>
        <w:rPr>
          <w:rFonts w:hint="eastAsia"/>
          <w:lang w:val="en-US" w:eastAsia="zh-CN"/>
        </w:rPr>
        <w:t xml:space="preserve">第四部分   </w:t>
      </w:r>
      <w:r>
        <w:rPr>
          <w:rFonts w:hint="eastAsia"/>
        </w:rPr>
        <w:t>合同</w:t>
      </w:r>
      <w:r>
        <w:rPr>
          <w:rFonts w:hint="eastAsia"/>
          <w:lang w:val="en-US" w:eastAsia="zh-CN"/>
        </w:rPr>
        <w:t>模板（仅供参考）</w:t>
      </w:r>
    </w:p>
    <w:p w14:paraId="62BAA8FD">
      <w:pPr>
        <w:pStyle w:val="24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1F517EA1">
      <w:pPr>
        <w:adjustRightInd w:val="0"/>
        <w:snapToGrid w:val="0"/>
        <w:spacing w:line="360" w:lineRule="auto"/>
        <w:jc w:val="right"/>
        <w:rPr>
          <w:rFonts w:ascii="宋体" w:hAnsi="宋体"/>
          <w:b/>
          <w:sz w:val="28"/>
          <w:szCs w:val="28"/>
        </w:rPr>
      </w:pPr>
    </w:p>
    <w:p w14:paraId="04052CCB">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6208108A">
      <w:pPr>
        <w:adjustRightInd w:val="0"/>
        <w:snapToGrid w:val="0"/>
        <w:spacing w:line="360" w:lineRule="auto"/>
        <w:jc w:val="left"/>
        <w:rPr>
          <w:rFonts w:ascii="宋体" w:hAnsi="宋体"/>
          <w:sz w:val="20"/>
        </w:rPr>
      </w:pPr>
    </w:p>
    <w:p w14:paraId="700522A7">
      <w:pPr>
        <w:adjustRightInd w:val="0"/>
        <w:snapToGrid w:val="0"/>
        <w:spacing w:line="360" w:lineRule="auto"/>
        <w:jc w:val="left"/>
        <w:rPr>
          <w:rFonts w:ascii="宋体" w:hAnsi="宋体"/>
          <w:sz w:val="20"/>
        </w:rPr>
      </w:pPr>
    </w:p>
    <w:p w14:paraId="7D4085A3">
      <w:pPr>
        <w:adjustRightInd w:val="0"/>
        <w:snapToGrid w:val="0"/>
        <w:spacing w:line="360" w:lineRule="auto"/>
        <w:jc w:val="left"/>
        <w:rPr>
          <w:rFonts w:ascii="宋体" w:hAnsi="宋体"/>
          <w:sz w:val="20"/>
        </w:rPr>
      </w:pPr>
    </w:p>
    <w:p w14:paraId="175FED96">
      <w:pPr>
        <w:adjustRightInd w:val="0"/>
        <w:snapToGrid w:val="0"/>
        <w:spacing w:line="360" w:lineRule="auto"/>
        <w:jc w:val="left"/>
        <w:rPr>
          <w:rFonts w:ascii="宋体" w:hAnsi="宋体"/>
          <w:sz w:val="20"/>
        </w:rPr>
      </w:pPr>
    </w:p>
    <w:p w14:paraId="0E99E076">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36D35DD7">
      <w:pPr>
        <w:adjustRightInd w:val="0"/>
        <w:snapToGrid w:val="0"/>
        <w:spacing w:line="360" w:lineRule="auto"/>
        <w:jc w:val="left"/>
        <w:rPr>
          <w:rFonts w:ascii="宋体" w:hAnsi="宋体"/>
          <w:b/>
          <w:sz w:val="36"/>
          <w:szCs w:val="36"/>
        </w:rPr>
      </w:pPr>
    </w:p>
    <w:p w14:paraId="44DBE468">
      <w:pPr>
        <w:adjustRightInd w:val="0"/>
        <w:snapToGrid w:val="0"/>
        <w:spacing w:line="360" w:lineRule="auto"/>
        <w:jc w:val="left"/>
        <w:rPr>
          <w:rFonts w:ascii="宋体" w:hAnsi="宋体"/>
          <w:b/>
          <w:sz w:val="36"/>
          <w:szCs w:val="36"/>
        </w:rPr>
      </w:pPr>
    </w:p>
    <w:p w14:paraId="4B06965A">
      <w:pPr>
        <w:adjustRightInd w:val="0"/>
        <w:snapToGrid w:val="0"/>
        <w:spacing w:line="360" w:lineRule="auto"/>
        <w:jc w:val="left"/>
        <w:rPr>
          <w:rFonts w:ascii="宋体" w:hAnsi="宋体"/>
          <w:b/>
          <w:sz w:val="36"/>
          <w:szCs w:val="36"/>
        </w:rPr>
      </w:pPr>
    </w:p>
    <w:p w14:paraId="42AB1120">
      <w:pPr>
        <w:adjustRightInd w:val="0"/>
        <w:snapToGrid w:val="0"/>
        <w:spacing w:line="360" w:lineRule="auto"/>
        <w:jc w:val="left"/>
        <w:rPr>
          <w:rFonts w:ascii="宋体" w:hAnsi="宋体"/>
          <w:b/>
          <w:sz w:val="36"/>
          <w:szCs w:val="36"/>
        </w:rPr>
      </w:pPr>
    </w:p>
    <w:p w14:paraId="6DB6D1EA">
      <w:pPr>
        <w:adjustRightInd w:val="0"/>
        <w:snapToGrid w:val="0"/>
        <w:spacing w:line="360" w:lineRule="auto"/>
        <w:jc w:val="left"/>
        <w:rPr>
          <w:rFonts w:ascii="宋体" w:hAnsi="宋体"/>
          <w:b/>
          <w:sz w:val="36"/>
          <w:szCs w:val="36"/>
        </w:rPr>
      </w:pPr>
    </w:p>
    <w:p w14:paraId="3297CAD2">
      <w:pPr>
        <w:adjustRightInd w:val="0"/>
        <w:snapToGrid w:val="0"/>
        <w:spacing w:line="360" w:lineRule="auto"/>
        <w:jc w:val="left"/>
        <w:rPr>
          <w:rFonts w:ascii="宋体" w:hAnsi="宋体"/>
          <w:b/>
          <w:sz w:val="36"/>
          <w:szCs w:val="36"/>
        </w:rPr>
      </w:pPr>
    </w:p>
    <w:p w14:paraId="5B659C94">
      <w:pPr>
        <w:adjustRightInd w:val="0"/>
        <w:snapToGrid w:val="0"/>
        <w:spacing w:line="360" w:lineRule="auto"/>
        <w:jc w:val="left"/>
        <w:rPr>
          <w:rFonts w:hint="eastAsia" w:ascii="宋体" w:hAnsi="宋体"/>
          <w:b/>
          <w:sz w:val="36"/>
          <w:szCs w:val="36"/>
        </w:rPr>
      </w:pPr>
    </w:p>
    <w:p w14:paraId="4140A4DE">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CE3DBA6">
      <w:pPr>
        <w:adjustRightInd w:val="0"/>
        <w:snapToGrid w:val="0"/>
        <w:spacing w:line="360" w:lineRule="auto"/>
        <w:jc w:val="left"/>
        <w:rPr>
          <w:rFonts w:ascii="宋体" w:hAnsi="宋体"/>
          <w:b/>
          <w:sz w:val="28"/>
          <w:szCs w:val="36"/>
        </w:rPr>
      </w:pPr>
    </w:p>
    <w:p w14:paraId="454ABA8C">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2AD35BD4">
      <w:pPr>
        <w:pStyle w:val="19"/>
      </w:pPr>
    </w:p>
    <w:p w14:paraId="530C050F">
      <w:pPr>
        <w:pStyle w:val="20"/>
      </w:pPr>
    </w:p>
    <w:p w14:paraId="627961F4">
      <w:pPr>
        <w:pStyle w:val="20"/>
      </w:pPr>
    </w:p>
    <w:p w14:paraId="3474615E">
      <w:pPr>
        <w:pStyle w:val="20"/>
      </w:pPr>
    </w:p>
    <w:p w14:paraId="7F2AA4FC">
      <w:pPr>
        <w:pStyle w:val="20"/>
      </w:pPr>
    </w:p>
    <w:p w14:paraId="31A3EFFA">
      <w:pPr>
        <w:pStyle w:val="20"/>
      </w:pPr>
    </w:p>
    <w:p w14:paraId="0897D9D9">
      <w:pPr>
        <w:pStyle w:val="20"/>
      </w:pPr>
    </w:p>
    <w:p w14:paraId="5CAEDE51">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1EBC57C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9119711">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1A7C1119">
      <w:pPr>
        <w:spacing w:line="360" w:lineRule="auto"/>
        <w:rPr>
          <w:rFonts w:ascii="宋体" w:hAnsi="宋体" w:cs="宋体"/>
          <w:b/>
          <w:sz w:val="20"/>
        </w:rPr>
      </w:pPr>
      <w:r>
        <w:rPr>
          <w:rFonts w:hint="eastAsia" w:ascii="宋体" w:hAnsi="宋体" w:cs="宋体"/>
          <w:b/>
          <w:sz w:val="20"/>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6914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4B76257E">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0FC53E1A">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0B788CC2">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4C448EAB">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4EC23575">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2D1B1C3E">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65A798ED">
            <w:pPr>
              <w:spacing w:line="360" w:lineRule="auto"/>
              <w:jc w:val="center"/>
              <w:rPr>
                <w:rFonts w:ascii="宋体" w:hAnsi="宋体" w:cs="宋体"/>
                <w:sz w:val="20"/>
              </w:rPr>
            </w:pPr>
            <w:r>
              <w:rPr>
                <w:rFonts w:hint="eastAsia" w:ascii="宋体" w:hAnsi="宋体" w:cs="宋体"/>
                <w:sz w:val="20"/>
              </w:rPr>
              <w:t>备注</w:t>
            </w:r>
          </w:p>
        </w:tc>
      </w:tr>
      <w:tr w14:paraId="1E0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jc w:val="center"/>
        </w:trPr>
        <w:tc>
          <w:tcPr>
            <w:tcW w:w="648" w:type="dxa"/>
            <w:vAlign w:val="center"/>
          </w:tcPr>
          <w:p w14:paraId="1FC9FCAE">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1CAB5ABD">
            <w:pPr>
              <w:spacing w:line="360" w:lineRule="auto"/>
              <w:jc w:val="center"/>
              <w:rPr>
                <w:rFonts w:ascii="宋体" w:hAnsi="宋体" w:cs="宋体"/>
                <w:sz w:val="20"/>
              </w:rPr>
            </w:pPr>
          </w:p>
        </w:tc>
        <w:tc>
          <w:tcPr>
            <w:tcW w:w="1445" w:type="dxa"/>
            <w:vAlign w:val="center"/>
          </w:tcPr>
          <w:p w14:paraId="02B11829">
            <w:pPr>
              <w:spacing w:line="360" w:lineRule="auto"/>
              <w:jc w:val="center"/>
              <w:rPr>
                <w:rFonts w:ascii="宋体" w:hAnsi="宋体" w:cs="宋体"/>
                <w:sz w:val="20"/>
              </w:rPr>
            </w:pPr>
          </w:p>
        </w:tc>
        <w:tc>
          <w:tcPr>
            <w:tcW w:w="1985" w:type="dxa"/>
            <w:vAlign w:val="center"/>
          </w:tcPr>
          <w:p w14:paraId="37E31A2E">
            <w:pPr>
              <w:spacing w:line="360" w:lineRule="auto"/>
              <w:jc w:val="center"/>
              <w:rPr>
                <w:rFonts w:ascii="宋体" w:hAnsi="宋体" w:cs="宋体"/>
                <w:sz w:val="20"/>
              </w:rPr>
            </w:pPr>
          </w:p>
        </w:tc>
        <w:tc>
          <w:tcPr>
            <w:tcW w:w="822" w:type="dxa"/>
            <w:vAlign w:val="center"/>
          </w:tcPr>
          <w:p w14:paraId="43219595">
            <w:pPr>
              <w:spacing w:line="360" w:lineRule="auto"/>
              <w:jc w:val="center"/>
              <w:rPr>
                <w:rFonts w:ascii="宋体" w:hAnsi="宋体" w:cs="宋体"/>
                <w:sz w:val="20"/>
              </w:rPr>
            </w:pPr>
          </w:p>
        </w:tc>
        <w:tc>
          <w:tcPr>
            <w:tcW w:w="992" w:type="dxa"/>
            <w:vAlign w:val="center"/>
          </w:tcPr>
          <w:p w14:paraId="03C87953">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371A0B7">
            <w:pPr>
              <w:spacing w:line="360" w:lineRule="auto"/>
              <w:jc w:val="center"/>
              <w:rPr>
                <w:rFonts w:ascii="宋体" w:hAnsi="宋体" w:cs="宋体"/>
                <w:sz w:val="20"/>
              </w:rPr>
            </w:pPr>
          </w:p>
        </w:tc>
      </w:tr>
      <w:tr w14:paraId="18B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9D4E6BD">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2B735F75">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2DAE255F">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4CADEB22">
      <w:pPr>
        <w:spacing w:line="360" w:lineRule="auto"/>
        <w:rPr>
          <w:rFonts w:ascii="宋体" w:hAnsi="宋体" w:cs="宋体"/>
          <w:b/>
          <w:sz w:val="20"/>
        </w:rPr>
      </w:pPr>
      <w:r>
        <w:rPr>
          <w:rFonts w:hint="eastAsia" w:ascii="宋体" w:hAnsi="宋体" w:cs="宋体"/>
          <w:b/>
          <w:sz w:val="20"/>
        </w:rPr>
        <w:t>二、维修内容</w:t>
      </w:r>
    </w:p>
    <w:p w14:paraId="535E04A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754CE12B">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3EDCE5AC">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44421423">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7A7EAC72">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4D01A07A">
      <w:pPr>
        <w:spacing w:line="360" w:lineRule="auto"/>
        <w:ind w:left="394" w:hanging="394" w:hangingChars="196"/>
        <w:rPr>
          <w:rFonts w:ascii="宋体" w:hAnsi="宋体" w:cs="宋体"/>
          <w:sz w:val="20"/>
        </w:rPr>
      </w:pPr>
      <w:r>
        <w:rPr>
          <w:rFonts w:hint="eastAsia" w:ascii="宋体" w:hAnsi="宋体" w:cs="宋体"/>
          <w:b/>
          <w:sz w:val="20"/>
        </w:rPr>
        <w:t>三、运输要求</w:t>
      </w:r>
    </w:p>
    <w:p w14:paraId="63D60CBF">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0D400674">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6ED71BEE">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31415A3">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2F9BBBB">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9BF522">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6B6198A4">
      <w:pPr>
        <w:spacing w:line="360" w:lineRule="auto"/>
        <w:rPr>
          <w:rFonts w:ascii="宋体" w:hAnsi="宋体" w:cs="宋体"/>
          <w:sz w:val="20"/>
        </w:rPr>
      </w:pPr>
      <w:r>
        <w:rPr>
          <w:rFonts w:hint="eastAsia" w:ascii="宋体" w:hAnsi="宋体" w:cs="宋体"/>
          <w:b/>
          <w:sz w:val="20"/>
        </w:rPr>
        <w:t>五、验收标准和方法：</w:t>
      </w:r>
    </w:p>
    <w:p w14:paraId="211CD6A7">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29456085">
      <w:pPr>
        <w:spacing w:line="360" w:lineRule="auto"/>
        <w:rPr>
          <w:rFonts w:ascii="宋体" w:hAnsi="宋体" w:cs="宋体"/>
          <w:b/>
          <w:sz w:val="20"/>
        </w:rPr>
      </w:pPr>
      <w:r>
        <w:rPr>
          <w:rFonts w:hint="eastAsia" w:ascii="宋体" w:hAnsi="宋体" w:cs="宋体"/>
          <w:b/>
          <w:sz w:val="20"/>
        </w:rPr>
        <w:t>六、结算及付款方式：</w:t>
      </w:r>
    </w:p>
    <w:p w14:paraId="584B69B6">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46B8F216">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w:t>
      </w:r>
      <w:r>
        <w:rPr>
          <w:rFonts w:hint="eastAsia" w:ascii="宋体" w:hAnsi="宋体" w:cs="宋体"/>
          <w:sz w:val="20"/>
          <w:u w:val="single"/>
          <w:lang w:val="en-US" w:eastAsia="zh-CN"/>
        </w:rPr>
        <w:t>半年期商业汇票（包括银行承兑汇票和商业承兑汇票）</w:t>
      </w:r>
      <w:r>
        <w:rPr>
          <w:rFonts w:hint="eastAsia" w:ascii="宋体" w:hAnsi="宋体" w:cs="宋体"/>
          <w:sz w:val="20"/>
          <w:u w:val="single"/>
        </w:rPr>
        <w:t>。</w:t>
      </w:r>
    </w:p>
    <w:p w14:paraId="0F2C2122">
      <w:pPr>
        <w:spacing w:line="360" w:lineRule="auto"/>
        <w:ind w:firstLine="400" w:firstLineChars="200"/>
        <w:rPr>
          <w:rFonts w:ascii="宋体" w:hAnsi="宋体" w:cs="宋体"/>
          <w:sz w:val="20"/>
        </w:rPr>
      </w:pPr>
      <w:r>
        <w:rPr>
          <w:rFonts w:hint="eastAsia" w:ascii="宋体" w:hAnsi="宋体" w:cs="宋体"/>
          <w:sz w:val="20"/>
        </w:rPr>
        <w:t>1.3合同价款的支付</w:t>
      </w:r>
    </w:p>
    <w:p w14:paraId="4E02B107">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5D2615A5">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55A22FF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2E3E35F7">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hint="eastAsia" w:ascii="宋体" w:hAnsi="宋体" w:cs="宋体"/>
          <w:sz w:val="20"/>
        </w:rPr>
        <w:t>个月。</w:t>
      </w:r>
    </w:p>
    <w:p w14:paraId="042707EA">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EC01ACC">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54EE36EB">
      <w:pPr>
        <w:spacing w:line="360" w:lineRule="auto"/>
        <w:ind w:right="-105" w:rightChars="-50"/>
        <w:rPr>
          <w:rFonts w:ascii="宋体" w:hAnsi="宋体" w:cs="宋体"/>
          <w:b/>
          <w:sz w:val="20"/>
        </w:rPr>
      </w:pPr>
      <w:r>
        <w:rPr>
          <w:rFonts w:hint="eastAsia" w:ascii="宋体" w:hAnsi="宋体" w:cs="宋体"/>
          <w:b/>
          <w:sz w:val="20"/>
        </w:rPr>
        <w:t>八、保密条款</w:t>
      </w:r>
    </w:p>
    <w:p w14:paraId="1B08E5F3">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3C80848">
      <w:pPr>
        <w:spacing w:line="360" w:lineRule="auto"/>
        <w:rPr>
          <w:rFonts w:ascii="宋体" w:hAnsi="宋体" w:cs="宋体"/>
          <w:b/>
          <w:sz w:val="20"/>
        </w:rPr>
      </w:pPr>
      <w:r>
        <w:rPr>
          <w:rFonts w:hint="eastAsia" w:ascii="宋体" w:hAnsi="宋体" w:cs="宋体"/>
          <w:b/>
          <w:sz w:val="20"/>
        </w:rPr>
        <w:t>九、其它约定</w:t>
      </w:r>
    </w:p>
    <w:p w14:paraId="148C20C2">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534AE64F">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E117DC5">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45A21316">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2D3137D6">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39152ABE">
      <w:pPr>
        <w:spacing w:line="360" w:lineRule="auto"/>
        <w:rPr>
          <w:rFonts w:ascii="宋体" w:hAnsi="宋体" w:cs="宋体"/>
          <w:b/>
          <w:sz w:val="20"/>
        </w:rPr>
      </w:pPr>
      <w:r>
        <w:rPr>
          <w:rFonts w:hint="eastAsia" w:ascii="宋体" w:hAnsi="宋体" w:cs="宋体"/>
          <w:b/>
          <w:sz w:val="20"/>
        </w:rPr>
        <w:t>十、违约责任</w:t>
      </w:r>
    </w:p>
    <w:p w14:paraId="42FA446D">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0E02D56A">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273AF3C1">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D977B9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E3F3788">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72696CCE">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6C05A39">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357A18E1">
      <w:pPr>
        <w:spacing w:line="360" w:lineRule="auto"/>
        <w:rPr>
          <w:rFonts w:ascii="宋体" w:hAnsi="宋体" w:cs="宋体"/>
          <w:b/>
          <w:sz w:val="20"/>
        </w:rPr>
      </w:pPr>
      <w:r>
        <w:rPr>
          <w:rFonts w:hint="eastAsia" w:ascii="宋体" w:hAnsi="宋体" w:cs="宋体"/>
          <w:b/>
          <w:sz w:val="20"/>
        </w:rPr>
        <w:t>十一、纠纷的处理</w:t>
      </w:r>
    </w:p>
    <w:p w14:paraId="0B41D919">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49018DB">
      <w:pPr>
        <w:spacing w:line="360" w:lineRule="auto"/>
        <w:rPr>
          <w:rFonts w:ascii="宋体" w:hAnsi="宋体" w:cs="宋体"/>
          <w:b/>
          <w:sz w:val="20"/>
        </w:rPr>
      </w:pPr>
      <w:r>
        <w:rPr>
          <w:rFonts w:hint="eastAsia" w:ascii="宋体" w:hAnsi="宋体" w:cs="宋体"/>
          <w:b/>
          <w:sz w:val="20"/>
        </w:rPr>
        <w:t>十二、附件</w:t>
      </w:r>
    </w:p>
    <w:p w14:paraId="714151D4">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259B06D">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6E35C9C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20417FF">
      <w:pPr>
        <w:spacing w:line="360" w:lineRule="auto"/>
        <w:rPr>
          <w:rFonts w:ascii="宋体" w:hAnsi="宋体" w:cs="宋体"/>
          <w:sz w:val="20"/>
        </w:rPr>
      </w:pPr>
    </w:p>
    <w:p w14:paraId="5FCA64D2">
      <w:pPr>
        <w:spacing w:line="360" w:lineRule="auto"/>
        <w:ind w:firstLine="400" w:firstLineChars="200"/>
        <w:rPr>
          <w:rFonts w:ascii="宋体" w:hAnsi="宋体" w:cs="宋体"/>
          <w:sz w:val="20"/>
        </w:rPr>
      </w:pPr>
    </w:p>
    <w:p w14:paraId="534922CE">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308241BA">
      <w:pPr>
        <w:widowControl/>
        <w:adjustRightInd w:val="0"/>
        <w:snapToGrid w:val="0"/>
        <w:spacing w:line="360" w:lineRule="auto"/>
        <w:jc w:val="left"/>
        <w:rPr>
          <w:rFonts w:ascii="宋体" w:hAnsi="宋体"/>
          <w:snapToGrid w:val="0"/>
          <w:kern w:val="0"/>
          <w:sz w:val="20"/>
        </w:rPr>
      </w:pPr>
    </w:p>
    <w:p w14:paraId="242576C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6B1CF979">
      <w:pPr>
        <w:widowControl/>
        <w:adjustRightInd w:val="0"/>
        <w:snapToGrid w:val="0"/>
        <w:spacing w:line="360" w:lineRule="auto"/>
        <w:jc w:val="left"/>
        <w:rPr>
          <w:rFonts w:ascii="宋体" w:hAnsi="宋体"/>
          <w:snapToGrid w:val="0"/>
          <w:kern w:val="0"/>
          <w:sz w:val="20"/>
        </w:rPr>
      </w:pPr>
    </w:p>
    <w:p w14:paraId="421409AD">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3494003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721CE7FA">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432E698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2AF9C88E">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4F9AA547">
      <w:pPr>
        <w:spacing w:line="360" w:lineRule="auto"/>
        <w:rPr>
          <w:rFonts w:ascii="宋体" w:hAnsi="宋体" w:cs="宋体"/>
          <w:sz w:val="20"/>
        </w:rPr>
      </w:pPr>
    </w:p>
    <w:p w14:paraId="323D95DD"/>
    <w:p w14:paraId="46F44EAB"/>
    <w:p w14:paraId="618E17C8">
      <w:pPr>
        <w:jc w:val="center"/>
        <w:rPr>
          <w:rFonts w:ascii="宋体" w:hAnsi="宋体"/>
        </w:rPr>
      </w:pPr>
      <w:r>
        <w:rPr>
          <w:rFonts w:hint="eastAsia" w:ascii="宋体" w:hAnsi="宋体"/>
        </w:rPr>
        <w:t>签约日期：  20xx  年  xx 月  xx 日</w:t>
      </w:r>
    </w:p>
    <w:p w14:paraId="15307C41">
      <w:pPr>
        <w:rPr>
          <w:rFonts w:ascii="宋体" w:hAnsi="宋体"/>
          <w:sz w:val="24"/>
        </w:rPr>
      </w:pPr>
    </w:p>
    <w:p w14:paraId="7AF06657">
      <w:pPr>
        <w:pStyle w:val="25"/>
        <w:outlineLvl w:val="1"/>
        <w:rPr>
          <w:rFonts w:hint="eastAsia" w:hAnsi="宋体" w:eastAsia="宋体" w:cs="宋体"/>
          <w:b/>
          <w:bCs/>
          <w:color w:val="000000"/>
          <w:sz w:val="24"/>
          <w:szCs w:val="24"/>
          <w:highlight w:val="none"/>
        </w:rPr>
      </w:pPr>
    </w:p>
    <w:p w14:paraId="0265FCE5">
      <w:pPr>
        <w:pStyle w:val="25"/>
        <w:outlineLvl w:val="1"/>
        <w:rPr>
          <w:rFonts w:hint="eastAsia" w:hAnsi="宋体" w:eastAsia="宋体" w:cs="宋体"/>
          <w:b/>
          <w:bCs/>
          <w:color w:val="000000"/>
          <w:sz w:val="24"/>
          <w:szCs w:val="24"/>
          <w:highlight w:val="none"/>
        </w:rPr>
      </w:pPr>
    </w:p>
    <w:p w14:paraId="09946114">
      <w:pPr>
        <w:pStyle w:val="25"/>
        <w:outlineLvl w:val="1"/>
        <w:rPr>
          <w:rFonts w:hint="eastAsia" w:hAnsi="宋体" w:eastAsia="宋体" w:cs="宋体"/>
          <w:b/>
          <w:bCs/>
          <w:color w:val="000000"/>
          <w:sz w:val="24"/>
          <w:szCs w:val="24"/>
          <w:highlight w:val="none"/>
        </w:rPr>
      </w:pPr>
    </w:p>
    <w:p w14:paraId="0C4AA0E2">
      <w:pPr>
        <w:pStyle w:val="25"/>
        <w:outlineLvl w:val="1"/>
        <w:rPr>
          <w:rFonts w:hint="eastAsia" w:hAnsi="宋体" w:eastAsia="宋体" w:cs="宋体"/>
          <w:b/>
          <w:bCs/>
          <w:color w:val="000000"/>
          <w:sz w:val="24"/>
          <w:szCs w:val="24"/>
          <w:highlight w:val="none"/>
        </w:rPr>
      </w:pPr>
    </w:p>
    <w:p w14:paraId="131E664A">
      <w:pPr>
        <w:pStyle w:val="25"/>
        <w:outlineLvl w:val="1"/>
        <w:rPr>
          <w:rFonts w:hint="eastAsia" w:hAnsi="宋体" w:eastAsia="宋体" w:cs="宋体"/>
          <w:b/>
          <w:bCs/>
          <w:color w:val="000000"/>
          <w:sz w:val="24"/>
          <w:szCs w:val="24"/>
          <w:highlight w:val="none"/>
        </w:rPr>
      </w:pPr>
    </w:p>
    <w:p w14:paraId="53698B88">
      <w:pPr>
        <w:pStyle w:val="25"/>
        <w:outlineLvl w:val="1"/>
        <w:rPr>
          <w:rFonts w:hint="eastAsia" w:hAnsi="宋体" w:eastAsia="宋体" w:cs="宋体"/>
          <w:b/>
          <w:bCs/>
          <w:color w:val="000000"/>
          <w:sz w:val="24"/>
          <w:szCs w:val="24"/>
          <w:highlight w:val="none"/>
        </w:rPr>
      </w:pPr>
    </w:p>
    <w:p w14:paraId="6E2A6DC7">
      <w:pPr>
        <w:pStyle w:val="25"/>
        <w:outlineLvl w:val="1"/>
        <w:rPr>
          <w:rFonts w:hint="eastAsia" w:hAnsi="宋体" w:eastAsia="宋体" w:cs="宋体"/>
          <w:b/>
          <w:bCs/>
          <w:color w:val="000000"/>
          <w:sz w:val="24"/>
          <w:szCs w:val="24"/>
          <w:highlight w:val="none"/>
        </w:rPr>
      </w:pPr>
    </w:p>
    <w:p w14:paraId="5116DE94">
      <w:pPr>
        <w:pStyle w:val="25"/>
        <w:outlineLvl w:val="1"/>
        <w:rPr>
          <w:rFonts w:hint="eastAsia" w:hAnsi="宋体" w:eastAsia="宋体" w:cs="宋体"/>
          <w:b/>
          <w:bCs/>
          <w:color w:val="000000"/>
          <w:sz w:val="24"/>
          <w:szCs w:val="24"/>
          <w:highlight w:val="none"/>
        </w:rPr>
      </w:pPr>
    </w:p>
    <w:p w14:paraId="4515975E">
      <w:pPr>
        <w:pStyle w:val="25"/>
        <w:outlineLvl w:val="1"/>
        <w:rPr>
          <w:rFonts w:hint="eastAsia" w:hAnsi="宋体" w:eastAsia="宋体" w:cs="宋体"/>
          <w:b/>
          <w:bCs/>
          <w:color w:val="000000"/>
          <w:sz w:val="24"/>
          <w:szCs w:val="24"/>
          <w:highlight w:val="none"/>
        </w:rPr>
      </w:pPr>
    </w:p>
    <w:p w14:paraId="5608E88B">
      <w:pPr>
        <w:pStyle w:val="25"/>
        <w:outlineLvl w:val="1"/>
        <w:rPr>
          <w:rFonts w:hint="eastAsia" w:hAnsi="宋体" w:eastAsia="宋体" w:cs="宋体"/>
          <w:b/>
          <w:bCs/>
          <w:color w:val="000000"/>
          <w:sz w:val="24"/>
          <w:szCs w:val="24"/>
          <w:highlight w:val="none"/>
        </w:rPr>
      </w:pPr>
    </w:p>
    <w:p w14:paraId="6CD2B4BE">
      <w:pPr>
        <w:pStyle w:val="25"/>
        <w:outlineLvl w:val="1"/>
        <w:rPr>
          <w:rFonts w:hint="eastAsia" w:hAnsi="宋体" w:eastAsia="宋体" w:cs="宋体"/>
          <w:b/>
          <w:bCs/>
          <w:color w:val="000000"/>
          <w:sz w:val="24"/>
          <w:szCs w:val="24"/>
          <w:highlight w:val="none"/>
        </w:rPr>
      </w:pPr>
    </w:p>
    <w:p w14:paraId="5542C61D">
      <w:pPr>
        <w:pStyle w:val="25"/>
        <w:outlineLvl w:val="1"/>
        <w:rPr>
          <w:rFonts w:hint="eastAsia" w:hAnsi="宋体" w:eastAsia="宋体" w:cs="宋体"/>
          <w:b/>
          <w:bCs/>
          <w:color w:val="000000"/>
          <w:sz w:val="24"/>
          <w:szCs w:val="24"/>
          <w:highlight w:val="none"/>
        </w:rPr>
      </w:pPr>
    </w:p>
    <w:p w14:paraId="17AFED82">
      <w:pPr>
        <w:pStyle w:val="25"/>
        <w:outlineLvl w:val="1"/>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p w14:paraId="5FDEE26C">
      <w:pPr>
        <w:pStyle w:val="223"/>
        <w:ind w:left="0" w:leftChars="0" w:right="960" w:firstLine="0" w:firstLineChars="0"/>
        <w:jc w:val="both"/>
        <w:rPr>
          <w:rFonts w:hint="eastAsia" w:asciiTheme="minorEastAsia" w:hAnsiTheme="minorEastAsia" w:eastAsiaTheme="minorEastAsia" w:cstheme="minorEastAsia"/>
        </w:rPr>
      </w:pPr>
    </w:p>
    <w:p w14:paraId="57634867">
      <w:pPr>
        <w:pStyle w:val="223"/>
        <w:ind w:left="0" w:leftChars="0" w:right="960" w:firstLine="0" w:firstLineChars="0"/>
        <w:jc w:val="both"/>
        <w:rPr>
          <w:rFonts w:hint="eastAsia" w:asciiTheme="minorEastAsia" w:hAnsiTheme="minorEastAsia" w:eastAsiaTheme="minorEastAsia" w:cstheme="minorEastAsia"/>
        </w:rPr>
      </w:pPr>
    </w:p>
    <w:p w14:paraId="45AAB8F0">
      <w:pPr>
        <w:pStyle w:val="223"/>
        <w:ind w:left="0" w:leftChars="0" w:right="960" w:firstLine="0" w:firstLineChars="0"/>
        <w:jc w:val="both"/>
        <w:rPr>
          <w:rFonts w:hint="eastAsia" w:asciiTheme="minorEastAsia" w:hAnsiTheme="minorEastAsia" w:eastAsiaTheme="minorEastAsia" w:cstheme="minorEastAsia"/>
        </w:rPr>
      </w:pPr>
    </w:p>
    <w:p w14:paraId="29EC2FA5">
      <w:pPr>
        <w:pStyle w:val="223"/>
        <w:ind w:left="0" w:leftChars="0" w:right="960" w:firstLine="0" w:firstLineChars="0"/>
        <w:jc w:val="both"/>
        <w:rPr>
          <w:rFonts w:hint="eastAsia" w:asciiTheme="minorEastAsia" w:hAnsiTheme="minorEastAsia" w:eastAsiaTheme="minorEastAsia" w:cstheme="minorEastAsia"/>
        </w:rPr>
      </w:pPr>
    </w:p>
    <w:p w14:paraId="64CBC063">
      <w:pPr>
        <w:pStyle w:val="223"/>
        <w:ind w:left="0" w:leftChars="0" w:right="960" w:firstLine="0" w:firstLineChars="0"/>
        <w:jc w:val="both"/>
        <w:rPr>
          <w:rFonts w:hint="eastAsia" w:asciiTheme="minorEastAsia" w:hAnsiTheme="minorEastAsia" w:eastAsiaTheme="minorEastAsia" w:cstheme="minorEastAsia"/>
        </w:rPr>
      </w:pPr>
    </w:p>
    <w:p w14:paraId="328B050C">
      <w:pPr>
        <w:pStyle w:val="223"/>
        <w:ind w:left="0" w:leftChars="0" w:right="960" w:firstLine="0" w:firstLineChars="0"/>
        <w:jc w:val="both"/>
        <w:rPr>
          <w:rFonts w:hint="eastAsia" w:asciiTheme="minorEastAsia" w:hAnsiTheme="minorEastAsia" w:eastAsiaTheme="minorEastAsia" w:cstheme="minorEastAsia"/>
        </w:rPr>
      </w:pPr>
    </w:p>
    <w:p w14:paraId="7A6BC62A">
      <w:pPr>
        <w:pStyle w:val="223"/>
        <w:ind w:left="0" w:leftChars="0" w:right="960" w:firstLine="0" w:firstLineChars="0"/>
        <w:jc w:val="both"/>
        <w:rPr>
          <w:rFonts w:hint="eastAsia" w:asciiTheme="minorEastAsia" w:hAnsiTheme="minorEastAsia" w:eastAsiaTheme="minorEastAsia" w:cstheme="minorEastAsia"/>
        </w:rPr>
      </w:pPr>
    </w:p>
    <w:p w14:paraId="55A6CB75">
      <w:pPr>
        <w:pStyle w:val="223"/>
        <w:ind w:left="0" w:leftChars="0" w:right="960" w:firstLine="0" w:firstLineChars="0"/>
        <w:jc w:val="both"/>
        <w:rPr>
          <w:rFonts w:hint="eastAsia" w:asciiTheme="minorEastAsia" w:hAnsiTheme="minorEastAsia" w:eastAsiaTheme="minorEastAsia" w:cstheme="minorEastAsia"/>
        </w:rPr>
      </w:pPr>
    </w:p>
    <w:p w14:paraId="3F2936EF">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614506E"/>
    <w:multiLevelType w:val="singleLevel"/>
    <w:tmpl w:val="9614506E"/>
    <w:lvl w:ilvl="0" w:tentative="0">
      <w:start w:val="1"/>
      <w:numFmt w:val="decimal"/>
      <w:lvlText w:val="%1."/>
      <w:lvlJc w:val="left"/>
      <w:pPr>
        <w:tabs>
          <w:tab w:val="left" w:pos="312"/>
        </w:tabs>
      </w:pPr>
    </w:lvl>
  </w:abstractNum>
  <w:abstractNum w:abstractNumId="2">
    <w:nsid w:val="AE07F140"/>
    <w:multiLevelType w:val="singleLevel"/>
    <w:tmpl w:val="AE07F140"/>
    <w:lvl w:ilvl="0" w:tentative="0">
      <w:start w:val="19"/>
      <w:numFmt w:val="decimal"/>
      <w:suff w:val="nothing"/>
      <w:lvlText w:val="%1、"/>
      <w:lvlJc w:val="left"/>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7"/>
  </w:num>
  <w:num w:numId="3">
    <w:abstractNumId w:val="14"/>
  </w:num>
  <w:num w:numId="4">
    <w:abstractNumId w:val="2"/>
  </w:num>
  <w:num w:numId="5">
    <w:abstractNumId w:val="0"/>
  </w:num>
  <w:num w:numId="6">
    <w:abstractNumId w:val="1"/>
  </w:num>
  <w:num w:numId="7">
    <w:abstractNumId w:val="3"/>
  </w:num>
  <w:num w:numId="8">
    <w:abstractNumId w:val="16"/>
  </w:num>
  <w:num w:numId="9">
    <w:abstractNumId w:val="11"/>
  </w:num>
  <w:num w:numId="10">
    <w:abstractNumId w:val="9"/>
  </w:num>
  <w:num w:numId="11">
    <w:abstractNumId w:val="15"/>
  </w:num>
  <w:num w:numId="12">
    <w:abstractNumId w:val="10"/>
  </w:num>
  <w:num w:numId="13">
    <w:abstractNumId w:val="8"/>
  </w:num>
  <w:num w:numId="14">
    <w:abstractNumId w:val="6"/>
  </w:num>
  <w:num w:numId="15">
    <w:abstractNumId w:val="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EF48B5"/>
    <w:rsid w:val="02E74D14"/>
    <w:rsid w:val="02FC5AB3"/>
    <w:rsid w:val="035E6B0B"/>
    <w:rsid w:val="04457DEA"/>
    <w:rsid w:val="0471412E"/>
    <w:rsid w:val="04B15209"/>
    <w:rsid w:val="04B70785"/>
    <w:rsid w:val="04D70225"/>
    <w:rsid w:val="051200B1"/>
    <w:rsid w:val="05160EF2"/>
    <w:rsid w:val="058645FB"/>
    <w:rsid w:val="068F55E3"/>
    <w:rsid w:val="06B41E0E"/>
    <w:rsid w:val="06E93094"/>
    <w:rsid w:val="06F53074"/>
    <w:rsid w:val="0829293A"/>
    <w:rsid w:val="0916206C"/>
    <w:rsid w:val="0941188A"/>
    <w:rsid w:val="09756E61"/>
    <w:rsid w:val="0A0B50CF"/>
    <w:rsid w:val="0A420FE1"/>
    <w:rsid w:val="0AD007F3"/>
    <w:rsid w:val="0BEB0202"/>
    <w:rsid w:val="0CFF56DF"/>
    <w:rsid w:val="0D030DE9"/>
    <w:rsid w:val="0D326CC2"/>
    <w:rsid w:val="0DAC0E7F"/>
    <w:rsid w:val="0DC61A39"/>
    <w:rsid w:val="0DE16433"/>
    <w:rsid w:val="0EA03360"/>
    <w:rsid w:val="0EF10E84"/>
    <w:rsid w:val="0EF40763"/>
    <w:rsid w:val="0F293BB9"/>
    <w:rsid w:val="0F60532F"/>
    <w:rsid w:val="0FCB0D83"/>
    <w:rsid w:val="10BF3855"/>
    <w:rsid w:val="10F17A8A"/>
    <w:rsid w:val="10FA4E8F"/>
    <w:rsid w:val="10FE7942"/>
    <w:rsid w:val="11920B94"/>
    <w:rsid w:val="12656B36"/>
    <w:rsid w:val="1378147A"/>
    <w:rsid w:val="13D35827"/>
    <w:rsid w:val="13E524FE"/>
    <w:rsid w:val="147D56F6"/>
    <w:rsid w:val="148B578A"/>
    <w:rsid w:val="14DA122C"/>
    <w:rsid w:val="150430EB"/>
    <w:rsid w:val="156F6E5A"/>
    <w:rsid w:val="15755686"/>
    <w:rsid w:val="168B7CC4"/>
    <w:rsid w:val="170C5908"/>
    <w:rsid w:val="17787D90"/>
    <w:rsid w:val="17D46287"/>
    <w:rsid w:val="181B27A7"/>
    <w:rsid w:val="1868332D"/>
    <w:rsid w:val="193675DD"/>
    <w:rsid w:val="194660D8"/>
    <w:rsid w:val="197D694C"/>
    <w:rsid w:val="197E4D0F"/>
    <w:rsid w:val="19F62F12"/>
    <w:rsid w:val="1ACB786B"/>
    <w:rsid w:val="1AE479A2"/>
    <w:rsid w:val="1BBD730C"/>
    <w:rsid w:val="1C185B56"/>
    <w:rsid w:val="1DA82577"/>
    <w:rsid w:val="1E1170AC"/>
    <w:rsid w:val="1F291C0C"/>
    <w:rsid w:val="1F5C696D"/>
    <w:rsid w:val="1F962CF2"/>
    <w:rsid w:val="202A21E1"/>
    <w:rsid w:val="20BC2503"/>
    <w:rsid w:val="218235F1"/>
    <w:rsid w:val="2197576F"/>
    <w:rsid w:val="21E02DE7"/>
    <w:rsid w:val="22A44CDF"/>
    <w:rsid w:val="234A764E"/>
    <w:rsid w:val="252A68FA"/>
    <w:rsid w:val="253009F4"/>
    <w:rsid w:val="25F44B01"/>
    <w:rsid w:val="26756E4B"/>
    <w:rsid w:val="26DB3759"/>
    <w:rsid w:val="27155217"/>
    <w:rsid w:val="27A73BBB"/>
    <w:rsid w:val="281108A2"/>
    <w:rsid w:val="297E0FC2"/>
    <w:rsid w:val="29C928E7"/>
    <w:rsid w:val="29CE3EAA"/>
    <w:rsid w:val="2A7C02EC"/>
    <w:rsid w:val="2A8F7CD5"/>
    <w:rsid w:val="2AA72FB4"/>
    <w:rsid w:val="2B3F4DD2"/>
    <w:rsid w:val="2B8C17C5"/>
    <w:rsid w:val="2B9654FA"/>
    <w:rsid w:val="2BB37649"/>
    <w:rsid w:val="2C2D426E"/>
    <w:rsid w:val="2CEF7B3F"/>
    <w:rsid w:val="2E427F0E"/>
    <w:rsid w:val="2E7345D1"/>
    <w:rsid w:val="2FBA0ACE"/>
    <w:rsid w:val="30D140CD"/>
    <w:rsid w:val="317A4765"/>
    <w:rsid w:val="327D0F19"/>
    <w:rsid w:val="32855967"/>
    <w:rsid w:val="33BF0D95"/>
    <w:rsid w:val="340842AA"/>
    <w:rsid w:val="34E2105A"/>
    <w:rsid w:val="351849C1"/>
    <w:rsid w:val="353F5A8C"/>
    <w:rsid w:val="36DE1355"/>
    <w:rsid w:val="372A78B2"/>
    <w:rsid w:val="37AF0F6E"/>
    <w:rsid w:val="38107BD1"/>
    <w:rsid w:val="382316B2"/>
    <w:rsid w:val="382611A3"/>
    <w:rsid w:val="386E4C08"/>
    <w:rsid w:val="38B10E44"/>
    <w:rsid w:val="38F06470"/>
    <w:rsid w:val="391A0E43"/>
    <w:rsid w:val="392D3BCE"/>
    <w:rsid w:val="393D26BB"/>
    <w:rsid w:val="396B689B"/>
    <w:rsid w:val="3A39340F"/>
    <w:rsid w:val="3A5B7C10"/>
    <w:rsid w:val="3C3170AD"/>
    <w:rsid w:val="3CBC0F5F"/>
    <w:rsid w:val="3D9C2881"/>
    <w:rsid w:val="3DD876FE"/>
    <w:rsid w:val="3DF1437C"/>
    <w:rsid w:val="3E09134A"/>
    <w:rsid w:val="3E6D045A"/>
    <w:rsid w:val="3F1B08B7"/>
    <w:rsid w:val="3F801B0E"/>
    <w:rsid w:val="3FC43BCD"/>
    <w:rsid w:val="40124630"/>
    <w:rsid w:val="4099024A"/>
    <w:rsid w:val="40B3559D"/>
    <w:rsid w:val="413C1020"/>
    <w:rsid w:val="41A55A6F"/>
    <w:rsid w:val="429D2840"/>
    <w:rsid w:val="432A5FEB"/>
    <w:rsid w:val="43893EE1"/>
    <w:rsid w:val="440640BA"/>
    <w:rsid w:val="44C14279"/>
    <w:rsid w:val="457C68A6"/>
    <w:rsid w:val="45B527CD"/>
    <w:rsid w:val="45EF2E88"/>
    <w:rsid w:val="462A00B0"/>
    <w:rsid w:val="46D92B01"/>
    <w:rsid w:val="470B7BE0"/>
    <w:rsid w:val="47AB2561"/>
    <w:rsid w:val="483C3E0E"/>
    <w:rsid w:val="48A82A9E"/>
    <w:rsid w:val="494A783E"/>
    <w:rsid w:val="49C16F7D"/>
    <w:rsid w:val="49CA6C15"/>
    <w:rsid w:val="4A082E0A"/>
    <w:rsid w:val="4AC268B8"/>
    <w:rsid w:val="4C1B4B58"/>
    <w:rsid w:val="4C213966"/>
    <w:rsid w:val="4CC51E60"/>
    <w:rsid w:val="4CD949FD"/>
    <w:rsid w:val="4CF00C43"/>
    <w:rsid w:val="4D12216B"/>
    <w:rsid w:val="4D184BBB"/>
    <w:rsid w:val="4D626ED2"/>
    <w:rsid w:val="4D7560E1"/>
    <w:rsid w:val="4E745A99"/>
    <w:rsid w:val="4E857B1A"/>
    <w:rsid w:val="4EB1136E"/>
    <w:rsid w:val="4F4A4FC8"/>
    <w:rsid w:val="4FBE172A"/>
    <w:rsid w:val="4FD97D99"/>
    <w:rsid w:val="50D74B46"/>
    <w:rsid w:val="51654692"/>
    <w:rsid w:val="517D1F2F"/>
    <w:rsid w:val="52585C54"/>
    <w:rsid w:val="53537C0A"/>
    <w:rsid w:val="543D56F2"/>
    <w:rsid w:val="54605E09"/>
    <w:rsid w:val="54D175A6"/>
    <w:rsid w:val="54D67D81"/>
    <w:rsid w:val="54D7260C"/>
    <w:rsid w:val="55A2680B"/>
    <w:rsid w:val="561B17C3"/>
    <w:rsid w:val="567020F2"/>
    <w:rsid w:val="56B37C4E"/>
    <w:rsid w:val="578E4942"/>
    <w:rsid w:val="57B861B7"/>
    <w:rsid w:val="57E02431"/>
    <w:rsid w:val="58055C15"/>
    <w:rsid w:val="58A04836"/>
    <w:rsid w:val="58AE4B70"/>
    <w:rsid w:val="590A624B"/>
    <w:rsid w:val="59F2455A"/>
    <w:rsid w:val="5A2D57DD"/>
    <w:rsid w:val="5AA3574A"/>
    <w:rsid w:val="5B316C0F"/>
    <w:rsid w:val="5B5F4BE9"/>
    <w:rsid w:val="5B901D97"/>
    <w:rsid w:val="5C084598"/>
    <w:rsid w:val="5C205D85"/>
    <w:rsid w:val="5C495A77"/>
    <w:rsid w:val="5D2A089A"/>
    <w:rsid w:val="5DB508C9"/>
    <w:rsid w:val="5E9C4DBC"/>
    <w:rsid w:val="5F036A4F"/>
    <w:rsid w:val="5F377063"/>
    <w:rsid w:val="5FF411EE"/>
    <w:rsid w:val="60A441CC"/>
    <w:rsid w:val="60CE4002"/>
    <w:rsid w:val="61BB4554"/>
    <w:rsid w:val="61D945B3"/>
    <w:rsid w:val="621A5185"/>
    <w:rsid w:val="6221138D"/>
    <w:rsid w:val="62E50A5D"/>
    <w:rsid w:val="632919C3"/>
    <w:rsid w:val="633A3E82"/>
    <w:rsid w:val="633E4B0A"/>
    <w:rsid w:val="63A809BF"/>
    <w:rsid w:val="645063DC"/>
    <w:rsid w:val="64F14763"/>
    <w:rsid w:val="650A5824"/>
    <w:rsid w:val="658C1452"/>
    <w:rsid w:val="65FE2CBF"/>
    <w:rsid w:val="662E111E"/>
    <w:rsid w:val="673F2C72"/>
    <w:rsid w:val="67BB236C"/>
    <w:rsid w:val="68790CF7"/>
    <w:rsid w:val="68C06BDA"/>
    <w:rsid w:val="68CA4FBC"/>
    <w:rsid w:val="69534793"/>
    <w:rsid w:val="69882513"/>
    <w:rsid w:val="69F8009E"/>
    <w:rsid w:val="6A2820A4"/>
    <w:rsid w:val="6AB76068"/>
    <w:rsid w:val="6C147172"/>
    <w:rsid w:val="6C9132F0"/>
    <w:rsid w:val="6CFC62F4"/>
    <w:rsid w:val="6D5B701C"/>
    <w:rsid w:val="6F123E57"/>
    <w:rsid w:val="705269F2"/>
    <w:rsid w:val="70E22B1F"/>
    <w:rsid w:val="716167CC"/>
    <w:rsid w:val="71B9546B"/>
    <w:rsid w:val="72167457"/>
    <w:rsid w:val="72312813"/>
    <w:rsid w:val="73502CC9"/>
    <w:rsid w:val="736A2597"/>
    <w:rsid w:val="73E74B0A"/>
    <w:rsid w:val="74393501"/>
    <w:rsid w:val="74412BC6"/>
    <w:rsid w:val="74461B27"/>
    <w:rsid w:val="74995770"/>
    <w:rsid w:val="75915B9C"/>
    <w:rsid w:val="75CD3E17"/>
    <w:rsid w:val="76323600"/>
    <w:rsid w:val="76683156"/>
    <w:rsid w:val="768D158A"/>
    <w:rsid w:val="7704653F"/>
    <w:rsid w:val="78576904"/>
    <w:rsid w:val="79B6534F"/>
    <w:rsid w:val="7A8F4EBB"/>
    <w:rsid w:val="7B280A87"/>
    <w:rsid w:val="7B29035B"/>
    <w:rsid w:val="7B4E6013"/>
    <w:rsid w:val="7B802C44"/>
    <w:rsid w:val="7CCE2087"/>
    <w:rsid w:val="7D1671EF"/>
    <w:rsid w:val="7D9A5540"/>
    <w:rsid w:val="7DB67EA0"/>
    <w:rsid w:val="7E4261F2"/>
    <w:rsid w:val="7F517E80"/>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1"/>
    <w:qFormat/>
    <w:uiPriority w:val="0"/>
    <w:pPr>
      <w:keepNext/>
      <w:keepLines/>
      <w:spacing w:before="340" w:after="330" w:line="576" w:lineRule="auto"/>
      <w:outlineLvl w:val="0"/>
    </w:pPr>
    <w:rPr>
      <w:b/>
      <w:kern w:val="44"/>
      <w:sz w:val="44"/>
      <w:lang w:val="zh-CN"/>
    </w:rPr>
  </w:style>
  <w:style w:type="paragraph" w:styleId="3">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4">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5">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6">
    <w:name w:val="heading 5"/>
    <w:basedOn w:val="1"/>
    <w:next w:val="7"/>
    <w:link w:val="66"/>
    <w:qFormat/>
    <w:uiPriority w:val="0"/>
    <w:pPr>
      <w:keepNext/>
      <w:keepLines/>
      <w:spacing w:before="280" w:after="290" w:line="372" w:lineRule="auto"/>
      <w:outlineLvl w:val="4"/>
    </w:pPr>
    <w:rPr>
      <w:b/>
      <w:sz w:val="28"/>
      <w:lang w:val="zh-CN"/>
    </w:rPr>
  </w:style>
  <w:style w:type="paragraph" w:styleId="8">
    <w:name w:val="heading 6"/>
    <w:basedOn w:val="1"/>
    <w:next w:val="7"/>
    <w:link w:val="67"/>
    <w:qFormat/>
    <w:uiPriority w:val="0"/>
    <w:pPr>
      <w:keepNext/>
      <w:keepLines/>
      <w:spacing w:before="240" w:after="64" w:line="317" w:lineRule="auto"/>
      <w:outlineLvl w:val="5"/>
    </w:pPr>
    <w:rPr>
      <w:rFonts w:ascii="Arial" w:hAnsi="Arial" w:eastAsia="黑体"/>
      <w:b/>
      <w:sz w:val="24"/>
      <w:lang w:val="zh-CN"/>
    </w:rPr>
  </w:style>
  <w:style w:type="paragraph" w:styleId="9">
    <w:name w:val="heading 7"/>
    <w:basedOn w:val="1"/>
    <w:next w:val="7"/>
    <w:link w:val="68"/>
    <w:qFormat/>
    <w:uiPriority w:val="0"/>
    <w:pPr>
      <w:keepNext/>
      <w:keepLines/>
      <w:spacing w:before="240" w:after="64" w:line="317" w:lineRule="auto"/>
      <w:outlineLvl w:val="6"/>
    </w:pPr>
    <w:rPr>
      <w:b/>
      <w:sz w:val="24"/>
      <w:lang w:val="zh-CN"/>
    </w:rPr>
  </w:style>
  <w:style w:type="paragraph" w:styleId="10">
    <w:name w:val="heading 8"/>
    <w:basedOn w:val="1"/>
    <w:next w:val="7"/>
    <w:link w:val="69"/>
    <w:qFormat/>
    <w:uiPriority w:val="0"/>
    <w:pPr>
      <w:keepNext/>
      <w:keepLines/>
      <w:spacing w:before="240" w:after="64" w:line="317" w:lineRule="auto"/>
      <w:outlineLvl w:val="7"/>
    </w:pPr>
    <w:rPr>
      <w:rFonts w:ascii="Arial" w:hAnsi="Arial" w:eastAsia="黑体"/>
      <w:sz w:val="24"/>
      <w:lang w:val="zh-CN"/>
    </w:rPr>
  </w:style>
  <w:style w:type="paragraph" w:styleId="11">
    <w:name w:val="heading 9"/>
    <w:basedOn w:val="1"/>
    <w:next w:val="7"/>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64"/>
    <w:qFormat/>
    <w:uiPriority w:val="0"/>
    <w:pPr>
      <w:ind w:firstLine="420"/>
    </w:pPr>
    <w:rPr>
      <w:kern w:val="0"/>
      <w:sz w:val="20"/>
    </w:rPr>
  </w:style>
  <w:style w:type="paragraph" w:styleId="12">
    <w:name w:val="toc 7"/>
    <w:basedOn w:val="1"/>
    <w:next w:val="1"/>
    <w:qFormat/>
    <w:uiPriority w:val="0"/>
    <w:pPr>
      <w:ind w:left="2520" w:leftChars="1200"/>
    </w:pPr>
  </w:style>
  <w:style w:type="paragraph" w:styleId="13">
    <w:name w:val="Note Heading"/>
    <w:basedOn w:val="1"/>
    <w:next w:val="1"/>
    <w:link w:val="115"/>
    <w:qFormat/>
    <w:uiPriority w:val="0"/>
    <w:pPr>
      <w:adjustRightInd w:val="0"/>
      <w:snapToGrid w:val="0"/>
      <w:jc w:val="center"/>
    </w:pPr>
    <w:rPr>
      <w:lang w:val="zh-CN" w:eastAsia="zh-TW"/>
    </w:rPr>
  </w:style>
  <w:style w:type="paragraph" w:styleId="14">
    <w:name w:val="caption"/>
    <w:basedOn w:val="1"/>
    <w:next w:val="1"/>
    <w:qFormat/>
    <w:uiPriority w:val="0"/>
    <w:rPr>
      <w:rFonts w:ascii="Cambria" w:hAnsi="Cambria" w:eastAsia="黑体"/>
    </w:rPr>
  </w:style>
  <w:style w:type="paragraph" w:styleId="15">
    <w:name w:val="Document Map"/>
    <w:basedOn w:val="1"/>
    <w:link w:val="111"/>
    <w:qFormat/>
    <w:uiPriority w:val="0"/>
    <w:pPr>
      <w:shd w:val="clear" w:color="auto" w:fill="000080"/>
    </w:pPr>
    <w:rPr>
      <w:kern w:val="0"/>
      <w:sz w:val="20"/>
    </w:rPr>
  </w:style>
  <w:style w:type="paragraph" w:styleId="16">
    <w:name w:val="toa heading"/>
    <w:basedOn w:val="1"/>
    <w:next w:val="1"/>
    <w:qFormat/>
    <w:uiPriority w:val="0"/>
    <w:pPr>
      <w:adjustRightInd w:val="0"/>
      <w:spacing w:before="120" w:line="312" w:lineRule="atLeast"/>
      <w:textAlignment w:val="baseline"/>
    </w:pPr>
    <w:rPr>
      <w:rFonts w:ascii="Arial" w:hAnsi="Arial"/>
      <w:sz w:val="24"/>
    </w:rPr>
  </w:style>
  <w:style w:type="paragraph" w:styleId="17">
    <w:name w:val="annotation text"/>
    <w:basedOn w:val="1"/>
    <w:link w:val="105"/>
    <w:qFormat/>
    <w:uiPriority w:val="0"/>
    <w:pPr>
      <w:adjustRightInd w:val="0"/>
      <w:spacing w:line="360" w:lineRule="atLeast"/>
      <w:textAlignment w:val="baseline"/>
    </w:pPr>
    <w:rPr>
      <w:kern w:val="0"/>
      <w:sz w:val="24"/>
      <w:lang w:val="zh-CN"/>
    </w:rPr>
  </w:style>
  <w:style w:type="paragraph" w:styleId="18">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9">
    <w:name w:val="Body Text"/>
    <w:basedOn w:val="1"/>
    <w:next w:val="20"/>
    <w:link w:val="77"/>
    <w:qFormat/>
    <w:uiPriority w:val="99"/>
    <w:rPr>
      <w:sz w:val="24"/>
    </w:rPr>
  </w:style>
  <w:style w:type="paragraph" w:customStyle="1" w:styleId="20">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7"/>
    <w:next w:val="17"/>
    <w:link w:val="120"/>
    <w:qFormat/>
    <w:uiPriority w:val="0"/>
    <w:pPr>
      <w:adjustRightInd/>
      <w:spacing w:line="240" w:lineRule="auto"/>
      <w:textAlignment w:val="auto"/>
    </w:pPr>
  </w:style>
  <w:style w:type="paragraph" w:styleId="47">
    <w:name w:val="Body Text First Indent"/>
    <w:basedOn w:val="19"/>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3"/>
    <w:qFormat/>
    <w:uiPriority w:val="0"/>
    <w:rPr>
      <w:rFonts w:ascii="Arial" w:hAnsi="Arial" w:eastAsia="黑体"/>
      <w:b/>
      <w:sz w:val="32"/>
      <w:lang w:val="zh-CN" w:eastAsia="zh-CN"/>
    </w:rPr>
  </w:style>
  <w:style w:type="character" w:customStyle="1" w:styleId="63">
    <w:name w:val="标题 3 字符"/>
    <w:link w:val="4"/>
    <w:qFormat/>
    <w:uiPriority w:val="0"/>
    <w:rPr>
      <w:b/>
      <w:sz w:val="32"/>
      <w:lang w:val="zh-CN" w:eastAsia="zh-CN"/>
    </w:rPr>
  </w:style>
  <w:style w:type="character" w:customStyle="1" w:styleId="64">
    <w:name w:val="正文缩进 字符"/>
    <w:link w:val="7"/>
    <w:qFormat/>
    <w:uiPriority w:val="0"/>
    <w:rPr>
      <w:rFonts w:eastAsia="宋体"/>
      <w:lang w:val="en-US" w:eastAsia="zh-CN" w:bidi="ar-SA"/>
    </w:rPr>
  </w:style>
  <w:style w:type="character" w:customStyle="1" w:styleId="65">
    <w:name w:val="标题 4 字符"/>
    <w:link w:val="5"/>
    <w:qFormat/>
    <w:uiPriority w:val="0"/>
    <w:rPr>
      <w:rFonts w:ascii="Arial" w:hAnsi="Arial" w:eastAsia="黑体"/>
      <w:b/>
      <w:kern w:val="2"/>
      <w:sz w:val="28"/>
      <w:lang w:val="zh-CN" w:eastAsia="zh-CN"/>
    </w:rPr>
  </w:style>
  <w:style w:type="character" w:customStyle="1" w:styleId="66">
    <w:name w:val="标题 5 字符"/>
    <w:link w:val="6"/>
    <w:qFormat/>
    <w:uiPriority w:val="0"/>
    <w:rPr>
      <w:b/>
      <w:kern w:val="2"/>
      <w:sz w:val="28"/>
      <w:lang w:val="zh-CN" w:eastAsia="zh-CN"/>
    </w:rPr>
  </w:style>
  <w:style w:type="character" w:customStyle="1" w:styleId="67">
    <w:name w:val="标题 6 字符"/>
    <w:link w:val="8"/>
    <w:qFormat/>
    <w:uiPriority w:val="0"/>
    <w:rPr>
      <w:rFonts w:ascii="Arial" w:hAnsi="Arial" w:eastAsia="黑体"/>
      <w:b/>
      <w:kern w:val="2"/>
      <w:sz w:val="24"/>
      <w:lang w:val="zh-CN" w:eastAsia="zh-CN"/>
    </w:rPr>
  </w:style>
  <w:style w:type="character" w:customStyle="1" w:styleId="68">
    <w:name w:val="标题 7 字符"/>
    <w:link w:val="9"/>
    <w:qFormat/>
    <w:uiPriority w:val="0"/>
    <w:rPr>
      <w:b/>
      <w:kern w:val="2"/>
      <w:sz w:val="24"/>
      <w:lang w:val="zh-CN" w:eastAsia="zh-CN"/>
    </w:rPr>
  </w:style>
  <w:style w:type="character" w:customStyle="1" w:styleId="69">
    <w:name w:val="标题 8 字符"/>
    <w:link w:val="10"/>
    <w:qFormat/>
    <w:uiPriority w:val="0"/>
    <w:rPr>
      <w:rFonts w:ascii="Arial" w:hAnsi="Arial" w:eastAsia="黑体"/>
      <w:kern w:val="2"/>
      <w:sz w:val="24"/>
      <w:lang w:val="zh-CN" w:eastAsia="zh-CN"/>
    </w:rPr>
  </w:style>
  <w:style w:type="character" w:customStyle="1" w:styleId="70">
    <w:name w:val="标题 9 字符"/>
    <w:link w:val="11"/>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19"/>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8"/>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7"/>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5"/>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3"/>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19"/>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20"/>
    <w:next w:val="20"/>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20"/>
    <w:next w:val="20"/>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5"/>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20"/>
    <w:next w:val="20"/>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3"/>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20"/>
    <w:next w:val="20"/>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3"/>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7"/>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19"/>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9739</Words>
  <Characters>10040</Characters>
  <Lines>52</Lines>
  <Paragraphs>14</Paragraphs>
  <TotalTime>20</TotalTime>
  <ScaleCrop>false</ScaleCrop>
  <LinksUpToDate>false</LinksUpToDate>
  <CharactersWithSpaces>10104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冷言</cp:lastModifiedBy>
  <cp:lastPrinted>2020-01-08T06:44:00Z</cp:lastPrinted>
  <dcterms:modified xsi:type="dcterms:W3CDTF">2026-07-07T03:04:02Z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0A44AFA792AA43118183F8B4B7CE4420_13</vt:lpwstr>
  </property>
  <property fmtid="{D5CDD505-2E9C-101B-9397-08002B2CF9AE}" pid="5" name="KSOTemplateDocerSaveRecord">
    <vt:lpwstr>eyJoZGlkIjoiYjkwMmRlNjMxNGNlNDYzMmFiYjIyZGNkMWMzMmJhNzUiLCJ1c2VySWQiOiI1MDU1ODk3NzQifQ==</vt:lpwstr>
  </property>
</Properties>
</file>