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single"/>
          <w:lang w:val="en-US" w:eastAsia="zh-CN"/>
        </w:rPr>
      </w:pPr>
      <w:r>
        <w:rPr>
          <w:rFonts w:hint="eastAsia" w:ascii="宋体" w:hAnsi="宋体" w:cs="Times New Roman"/>
          <w:b/>
          <w:bCs/>
          <w:kern w:val="2"/>
          <w:sz w:val="36"/>
          <w:szCs w:val="36"/>
          <w:highlight w:val="none"/>
          <w:u w:val="single"/>
          <w:lang w:val="en-US" w:eastAsia="zh-CN"/>
        </w:rPr>
        <w:t>济南商用车制造公司园区七号路南北雨水、污水地下管网改造升级项目园区七号路南北雨水、污水地下管网改造升级项目</w:t>
      </w:r>
    </w:p>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bCs/>
          <w:color w:val="000000"/>
          <w:sz w:val="21"/>
          <w:szCs w:val="21"/>
          <w:highlight w:val="none"/>
        </w:rPr>
      </w:pPr>
      <w:r>
        <w:rPr>
          <w:rFonts w:hint="eastAsia" w:ascii="宋体" w:hAnsi="宋体" w:eastAsia="宋体" w:cs="宋体"/>
          <w:sz w:val="21"/>
          <w:szCs w:val="21"/>
          <w:highlight w:val="none"/>
        </w:rPr>
        <w:t>中国重汽集团</w:t>
      </w:r>
      <w:r>
        <w:rPr>
          <w:rFonts w:hint="eastAsia" w:ascii="宋体" w:hAnsi="宋体" w:cs="宋体"/>
          <w:b w:val="0"/>
          <w:bCs w:val="0"/>
          <w:color w:val="000000"/>
          <w:kern w:val="2"/>
          <w:sz w:val="21"/>
          <w:szCs w:val="21"/>
          <w:highlight w:val="none"/>
          <w:u w:val="single"/>
          <w:lang w:val="en-US" w:eastAsia="zh-CN" w:bidi="ar-SA"/>
        </w:rPr>
        <w:t>济南商用车制造公司园区七号路南北雨水、污水地下管网改造升级项目园区七号路南北雨水、污水地下管网改造升级项目</w:t>
      </w:r>
      <w:r>
        <w:rPr>
          <w:rFonts w:hint="eastAsia" w:ascii="宋体" w:hAnsi="宋体" w:eastAsia="宋体" w:cs="宋体"/>
          <w:sz w:val="21"/>
          <w:szCs w:val="21"/>
          <w:highlight w:val="none"/>
          <w:u w:val="none"/>
        </w:rPr>
        <w:t>已</w:t>
      </w:r>
      <w:r>
        <w:rPr>
          <w:rFonts w:hint="eastAsia" w:ascii="宋体" w:hAnsi="宋体" w:eastAsia="宋体" w:cs="宋体"/>
          <w:sz w:val="21"/>
          <w:szCs w:val="21"/>
          <w:highlight w:val="none"/>
        </w:rPr>
        <w:t>批准实施</w:t>
      </w:r>
      <w:r>
        <w:rPr>
          <w:rFonts w:hint="eastAsia" w:ascii="宋体" w:hAnsi="宋体" w:eastAsia="宋体" w:cs="宋体"/>
          <w:bCs/>
          <w:sz w:val="21"/>
          <w:szCs w:val="21"/>
          <w:highlight w:val="none"/>
        </w:rPr>
        <w:t>，现组织</w:t>
      </w:r>
      <w:r>
        <w:rPr>
          <w:rFonts w:hint="eastAsia" w:ascii="宋体" w:hAnsi="宋体" w:eastAsia="宋体" w:cs="宋体"/>
          <w:sz w:val="21"/>
          <w:szCs w:val="21"/>
          <w:highlight w:val="none"/>
        </w:rPr>
        <w:t>进行国内公开招标，欢迎符合本次招标要求的投标人前来参与投标。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项目名称</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济南商用车制造公司园区七号路南北雨水、污水地下管网改造升级项目园区七号路南北雨水、污水地下管网改造升级项目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宋体"/>
          <w:b w:val="0"/>
          <w:bCs w:val="0"/>
          <w:color w:val="000000"/>
          <w:kern w:val="2"/>
          <w:sz w:val="21"/>
          <w:szCs w:val="21"/>
          <w:highlight w:val="none"/>
          <w:u w:val="single"/>
          <w:lang w:val="en-US" w:eastAsia="zh-CN" w:bidi="ar-SA"/>
        </w:rPr>
      </w:pPr>
      <w:r>
        <w:rPr>
          <w:rFonts w:hint="eastAsia" w:ascii="宋体" w:hAnsi="宋体" w:eastAsia="宋体" w:cs="宋体"/>
          <w:sz w:val="21"/>
          <w:szCs w:val="21"/>
          <w:highlight w:val="none"/>
          <w:lang w:val="en-US" w:eastAsia="zh-CN"/>
        </w:rPr>
        <w:t>项目采购形式编号：</w:t>
      </w:r>
      <w:r>
        <w:rPr>
          <w:rFonts w:hint="eastAsia" w:ascii="宋体" w:hAnsi="宋体" w:cs="宋体"/>
          <w:b w:val="0"/>
          <w:bCs w:val="0"/>
          <w:color w:val="000000"/>
          <w:kern w:val="2"/>
          <w:sz w:val="21"/>
          <w:szCs w:val="21"/>
          <w:highlight w:val="none"/>
          <w:u w:val="single"/>
          <w:lang w:val="en-US" w:eastAsia="zh-CN" w:bidi="ar-SA"/>
        </w:rPr>
        <w:t>CGZX2025070229</w:t>
      </w:r>
    </w:p>
    <w:p>
      <w:pPr>
        <w:pStyle w:val="3"/>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2、采购内容</w:t>
      </w:r>
    </w:p>
    <w:p>
      <w:pPr>
        <w:keepNext w:val="0"/>
        <w:keepLines w:val="0"/>
        <w:widowControl/>
        <w:suppressLineNumbers w:val="0"/>
        <w:ind w:firstLine="420" w:firstLineChars="200"/>
        <w:jc w:val="left"/>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u w:val="single"/>
          <w:lang w:val="en-US" w:eastAsia="zh-CN" w:bidi="ar-SA"/>
        </w:rPr>
        <w:t>济南商用车制造公司园区七号路南北雨水、污水地下管网</w:t>
      </w:r>
      <w:r>
        <w:rPr>
          <w:rFonts w:hint="eastAsia" w:ascii="宋体" w:hAnsi="宋体" w:cs="Times New Roman"/>
          <w:kern w:val="2"/>
          <w:sz w:val="21"/>
          <w:szCs w:val="21"/>
          <w:highlight w:val="none"/>
          <w:u w:val="single"/>
          <w:lang w:val="en-US" w:eastAsia="zh-CN" w:bidi="ar-SA"/>
        </w:rPr>
        <w:t>出现</w:t>
      </w:r>
      <w:r>
        <w:rPr>
          <w:rFonts w:hint="eastAsia" w:ascii="宋体" w:hAnsi="宋体" w:eastAsia="宋体" w:cs="Times New Roman"/>
          <w:kern w:val="2"/>
          <w:sz w:val="21"/>
          <w:szCs w:val="21"/>
          <w:highlight w:val="none"/>
          <w:u w:val="single"/>
          <w:lang w:val="en-US" w:eastAsia="zh-CN" w:bidi="ar-SA"/>
        </w:rPr>
        <w:t>混管、塌陷等问题</w:t>
      </w:r>
      <w:r>
        <w:rPr>
          <w:rFonts w:hint="eastAsia" w:ascii="宋体" w:hAnsi="宋体" w:cs="Times New Roman"/>
          <w:kern w:val="2"/>
          <w:sz w:val="21"/>
          <w:szCs w:val="21"/>
          <w:highlight w:val="none"/>
          <w:u w:val="single"/>
          <w:lang w:val="en-US" w:eastAsia="zh-CN" w:bidi="ar-SA"/>
        </w:rPr>
        <w:t>，为解决雨污混流和管道塌陷，计划增加污水管道335m、雨水干管383m，并增加雨污水检查井共24座。</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default" w:ascii="宋体" w:hAnsi="宋体" w:eastAsia="宋体" w:cs="宋体"/>
          <w:kern w:val="0"/>
          <w:sz w:val="21"/>
          <w:szCs w:val="21"/>
          <w:highlight w:val="none"/>
          <w:u w:val="single"/>
          <w:lang w:val="en-US" w:eastAsia="zh-CN" w:bidi="en-US"/>
        </w:rPr>
      </w:pPr>
      <w:r>
        <w:rPr>
          <w:rFonts w:hint="eastAsia" w:ascii="宋体" w:hAnsi="宋体" w:cs="Times New Roman"/>
          <w:kern w:val="2"/>
          <w:sz w:val="21"/>
          <w:szCs w:val="21"/>
          <w:highlight w:val="none"/>
          <w:u w:val="single"/>
          <w:lang w:val="en-US" w:eastAsia="zh-CN" w:bidi="ar-SA"/>
        </w:rPr>
        <w:t>具</w:t>
      </w:r>
      <w:r>
        <w:rPr>
          <w:rFonts w:hint="eastAsia" w:ascii="宋体" w:hAnsi="宋体" w:eastAsia="宋体" w:cs="Times New Roman"/>
          <w:kern w:val="2"/>
          <w:sz w:val="21"/>
          <w:szCs w:val="21"/>
          <w:highlight w:val="none"/>
          <w:u w:val="single"/>
          <w:lang w:val="en-US" w:eastAsia="zh-CN" w:bidi="ar-SA"/>
        </w:rPr>
        <w:t>体内容及要求详见招标文件、工程量清单。</w:t>
      </w:r>
    </w:p>
    <w:p>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rPr>
        <w:t>3、供应商资格要求</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宋体" w:eastAsia="宋体" w:cs="宋体"/>
          <w:kern w:val="2"/>
          <w:sz w:val="21"/>
          <w:szCs w:val="21"/>
          <w:highlight w:val="none"/>
          <w:lang w:val="en-US" w:eastAsia="zh-CN" w:bidi="ar-SA"/>
        </w:rPr>
      </w:pPr>
      <w:bookmarkStart w:id="0" w:name="_Hlk66375495"/>
      <w:r>
        <w:rPr>
          <w:rFonts w:hint="eastAsia" w:ascii="宋体" w:hAnsi="宋体" w:eastAsia="宋体" w:cs="宋体"/>
          <w:kern w:val="2"/>
          <w:sz w:val="21"/>
          <w:szCs w:val="21"/>
          <w:highlight w:val="none"/>
          <w:lang w:val="en-US" w:eastAsia="zh-CN" w:bidi="ar-SA"/>
        </w:rPr>
        <w:t>招标方通过公开招标寻找能够提供良好服务的厂家作为本项目的投标方。为此，招标方要求投标方满足以下要求。</w:t>
      </w:r>
    </w:p>
    <w:p>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 投标人须遵守《中华人民共和国招标投标法》、《中华人民共和国</w:t>
      </w:r>
      <w:r>
        <w:rPr>
          <w:rFonts w:hint="eastAsia" w:ascii="宋体" w:hAnsi="宋体" w:eastAsia="宋体" w:cs="宋体"/>
          <w:sz w:val="21"/>
          <w:szCs w:val="21"/>
          <w:highlight w:val="none"/>
          <w:lang w:val="en-US" w:eastAsia="zh-CN"/>
        </w:rPr>
        <w:t>民法典</w:t>
      </w:r>
      <w:r>
        <w:rPr>
          <w:rFonts w:hint="eastAsia" w:ascii="宋体" w:hAnsi="宋体" w:eastAsia="宋体" w:cs="宋体"/>
          <w:sz w:val="21"/>
          <w:szCs w:val="21"/>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1"/>
          <w:szCs w:val="21"/>
          <w:highlight w:val="none"/>
          <w:lang w:eastAsia="zh-CN"/>
        </w:rPr>
        <w:t>。</w:t>
      </w:r>
    </w:p>
    <w:p>
      <w:pPr>
        <w:pStyle w:val="9"/>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公司成立叁年及以上（以营业执照成立日期到开标当日满三年为准）；原则上注册资金不少于500万元，投标人注册资金不符条件但却属优秀的，经项目实施单位和业务主管部门负责人会签后，可接受其投标。企业营业执照经营范围满足招标内容。</w:t>
      </w:r>
      <w:r>
        <w:rPr>
          <w:rFonts w:hint="eastAsia"/>
          <w:sz w:val="21"/>
          <w:szCs w:val="21"/>
          <w:highlight w:val="none"/>
          <w:u w:val="single"/>
          <w:lang w:val="en-US" w:eastAsia="zh-CN"/>
        </w:rPr>
        <w:t>建筑业企业资质证书具备以下类别</w:t>
      </w:r>
      <w:r>
        <w:rPr>
          <w:rFonts w:hint="eastAsia"/>
          <w:b/>
          <w:bCs/>
          <w:sz w:val="21"/>
          <w:szCs w:val="21"/>
          <w:highlight w:val="none"/>
          <w:u w:val="single"/>
          <w:lang w:val="en-US" w:eastAsia="zh-CN"/>
        </w:rPr>
        <w:t>（满足任一即可）</w:t>
      </w:r>
      <w:r>
        <w:rPr>
          <w:rFonts w:hint="eastAsia"/>
          <w:sz w:val="21"/>
          <w:szCs w:val="21"/>
          <w:highlight w:val="none"/>
          <w:u w:val="single"/>
          <w:lang w:val="en-US" w:eastAsia="zh-CN"/>
        </w:rPr>
        <w:t>：</w:t>
      </w:r>
      <w:r>
        <w:rPr>
          <w:rFonts w:hint="eastAsia"/>
          <w:b/>
          <w:bCs/>
          <w:sz w:val="21"/>
          <w:szCs w:val="21"/>
          <w:highlight w:val="none"/>
          <w:u w:val="single"/>
          <w:lang w:val="en-US" w:eastAsia="zh-CN"/>
        </w:rPr>
        <w:t>建筑工程施工总承包三级及以上、市政公用工程施工总承包三级及以上。</w:t>
      </w:r>
      <w:r>
        <w:rPr>
          <w:rFonts w:hint="eastAsia" w:ascii="宋体" w:hAnsi="宋体" w:eastAsia="宋体" w:cs="宋体"/>
          <w:sz w:val="21"/>
          <w:szCs w:val="21"/>
          <w:highlight w:val="none"/>
          <w:lang w:val="en-US" w:eastAsia="zh-CN"/>
        </w:rPr>
        <w:t>具备有效的安全生产许可证。</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3.3具有良好的商业信誉，投标人在近三年内在经营活动中无违法记录。</w:t>
      </w:r>
      <w:r>
        <w:rPr>
          <w:rFonts w:hint="eastAsia" w:ascii="宋体" w:hAnsi="宋体" w:eastAsia="宋体" w:cs="宋体"/>
          <w:sz w:val="21"/>
          <w:szCs w:val="21"/>
          <w:highlight w:val="none"/>
          <w:lang w:val="en-US" w:eastAsia="zh-CN"/>
        </w:rPr>
        <w:t>在信用中国或国家市场监督管理总局的《国家企业信用信息公示系统》中不存在不良记录。</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3.5 投标人没有被列入招标人处《黑名单》（《黑名单》指投标人与招标人在以往或正在进行的合作中，存在招标人认为的违反合同约定或违反法律法规等的失信行为）的。</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投标单位须为一般纳税人，承诺就本项目开具增值税专用发票。</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投标人须具有履行合同所必须的财务、技术、服务等方面的资质和能力</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近三年具有类似项目业绩</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投标人须认可招标人的工作指令，包括节、假日能正常开展工作的要求</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投标人必须是最终投标、签订合同的单位，不得以任何理由将已中标项目以任何形式转包给其他单位</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本次招标项目不接受联合体投标。</w:t>
      </w:r>
    </w:p>
    <w:bookmarkEnd w:id="0"/>
    <w:p>
      <w:pPr>
        <w:spacing w:line="360" w:lineRule="auto"/>
        <w:rPr>
          <w:rFonts w:hint="eastAsia" w:ascii="宋体" w:hAnsi="宋体" w:eastAsia="宋体" w:cs="宋体"/>
          <w:b/>
          <w:bCs/>
          <w:sz w:val="21"/>
          <w:szCs w:val="21"/>
          <w:highlight w:val="none"/>
        </w:rPr>
      </w:pPr>
      <w:r>
        <w:rPr>
          <w:rFonts w:hint="eastAsia" w:ascii="宋体" w:hAnsi="宋体" w:eastAsia="宋体" w:cs="宋体"/>
          <w:b/>
          <w:sz w:val="21"/>
          <w:szCs w:val="21"/>
          <w:highlight w:val="none"/>
        </w:rPr>
        <w:t>4、</w:t>
      </w:r>
      <w:r>
        <w:rPr>
          <w:rFonts w:hint="eastAsia" w:ascii="宋体" w:hAnsi="宋体" w:eastAsia="宋体" w:cs="宋体"/>
          <w:b/>
          <w:bCs/>
          <w:sz w:val="21"/>
          <w:szCs w:val="21"/>
          <w:highlight w:val="none"/>
          <w:lang w:val="en-US" w:eastAsia="zh-CN"/>
        </w:rPr>
        <w:t>时间安排</w:t>
      </w:r>
    </w:p>
    <w:p>
      <w:pPr>
        <w:pStyle w:val="8"/>
        <w:spacing w:line="360" w:lineRule="auto"/>
        <w:ind w:left="0" w:leftChars="0" w:firstLine="470"/>
        <w:rPr>
          <w:rFonts w:hint="eastAsia" w:ascii="宋体" w:hAnsi="宋体" w:eastAsia="宋体" w:cs="宋体"/>
          <w:bCs/>
          <w:kern w:val="0"/>
          <w:sz w:val="21"/>
          <w:szCs w:val="21"/>
          <w:highlight w:val="none"/>
          <w:u w:val="none"/>
          <w:lang w:eastAsia="zh-CN"/>
        </w:rPr>
      </w:pPr>
      <w:r>
        <w:rPr>
          <w:rFonts w:hint="eastAsia" w:ascii="宋体" w:hAnsi="宋体" w:eastAsia="宋体" w:cs="宋体"/>
          <w:bCs/>
          <w:kern w:val="0"/>
          <w:sz w:val="21"/>
          <w:szCs w:val="21"/>
          <w:highlight w:val="none"/>
          <w:u w:val="none"/>
          <w:lang w:val="en-US" w:eastAsia="zh-CN"/>
        </w:rPr>
        <w:t>4.1</w:t>
      </w:r>
      <w:r>
        <w:rPr>
          <w:rFonts w:hint="eastAsia" w:ascii="宋体" w:hAnsi="宋体" w:eastAsia="宋体" w:cs="宋体"/>
          <w:bCs/>
          <w:kern w:val="0"/>
          <w:sz w:val="21"/>
          <w:szCs w:val="21"/>
          <w:highlight w:val="none"/>
          <w:u w:val="none"/>
          <w:lang w:eastAsia="zh-CN"/>
        </w:rPr>
        <w:t>应标</w:t>
      </w:r>
      <w:r>
        <w:rPr>
          <w:rFonts w:hint="eastAsia" w:ascii="宋体" w:hAnsi="宋体" w:eastAsia="宋体" w:cs="宋体"/>
          <w:bCs/>
          <w:kern w:val="0"/>
          <w:sz w:val="21"/>
          <w:szCs w:val="21"/>
          <w:highlight w:val="none"/>
          <w:u w:val="none"/>
        </w:rPr>
        <w:t>时间：凡有意参加投标者，请于</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rPr>
        <w:t>年</w:t>
      </w:r>
      <w:r>
        <w:rPr>
          <w:rFonts w:hint="eastAsia" w:ascii="宋体" w:hAnsi="宋体" w:cs="宋体"/>
          <w:bCs/>
          <w:kern w:val="0"/>
          <w:sz w:val="21"/>
          <w:szCs w:val="21"/>
          <w:highlight w:val="none"/>
          <w:u w:val="single"/>
          <w:lang w:val="en-US" w:eastAsia="zh-CN"/>
        </w:rPr>
        <w:t>8</w:t>
      </w:r>
      <w:r>
        <w:rPr>
          <w:rFonts w:hint="eastAsia" w:ascii="宋体" w:hAnsi="宋体" w:eastAsia="宋体" w:cs="宋体"/>
          <w:bCs/>
          <w:kern w:val="0"/>
          <w:sz w:val="21"/>
          <w:szCs w:val="21"/>
          <w:highlight w:val="none"/>
          <w:u w:val="single"/>
        </w:rPr>
        <w:t>月</w:t>
      </w:r>
      <w:r>
        <w:rPr>
          <w:rFonts w:hint="eastAsia" w:ascii="宋体" w:hAnsi="宋体" w:cs="宋体"/>
          <w:bCs/>
          <w:kern w:val="0"/>
          <w:sz w:val="21"/>
          <w:szCs w:val="21"/>
          <w:highlight w:val="none"/>
          <w:u w:val="single"/>
          <w:lang w:val="en-US" w:eastAsia="zh-CN"/>
        </w:rPr>
        <w:t>7</w:t>
      </w:r>
      <w:r>
        <w:rPr>
          <w:rFonts w:hint="eastAsia" w:ascii="宋体" w:hAnsi="宋体" w:eastAsia="宋体" w:cs="宋体"/>
          <w:bCs/>
          <w:kern w:val="0"/>
          <w:sz w:val="21"/>
          <w:szCs w:val="21"/>
          <w:highlight w:val="none"/>
          <w:u w:val="single"/>
        </w:rPr>
        <w:t>日</w:t>
      </w:r>
      <w:r>
        <w:rPr>
          <w:rFonts w:hint="eastAsia" w:ascii="宋体" w:hAnsi="宋体" w:cs="宋体"/>
          <w:bCs/>
          <w:kern w:val="0"/>
          <w:sz w:val="21"/>
          <w:szCs w:val="21"/>
          <w:highlight w:val="none"/>
          <w:u w:val="single"/>
          <w:lang w:val="en-US" w:eastAsia="zh-CN"/>
        </w:rPr>
        <w:t>17:00</w:t>
      </w:r>
      <w:r>
        <w:rPr>
          <w:rFonts w:hint="eastAsia" w:ascii="宋体" w:hAnsi="宋体" w:eastAsia="宋体" w:cs="宋体"/>
          <w:bCs/>
          <w:kern w:val="0"/>
          <w:sz w:val="21"/>
          <w:szCs w:val="21"/>
          <w:highlight w:val="none"/>
          <w:u w:val="single"/>
          <w:lang w:val="en-US" w:eastAsia="zh-CN"/>
        </w:rPr>
        <w:t>时（报名截止时间）</w:t>
      </w:r>
      <w:r>
        <w:rPr>
          <w:rFonts w:hint="eastAsia" w:ascii="宋体" w:hAnsi="宋体" w:eastAsia="宋体" w:cs="宋体"/>
          <w:bCs/>
          <w:kern w:val="0"/>
          <w:sz w:val="21"/>
          <w:szCs w:val="21"/>
          <w:highlight w:val="none"/>
          <w:u w:val="none"/>
        </w:rPr>
        <w:t>前</w:t>
      </w:r>
      <w:r>
        <w:rPr>
          <w:rFonts w:hint="eastAsia" w:ascii="宋体" w:hAnsi="宋体" w:eastAsia="宋体" w:cs="宋体"/>
          <w:bCs/>
          <w:kern w:val="0"/>
          <w:sz w:val="21"/>
          <w:szCs w:val="21"/>
          <w:highlight w:val="none"/>
          <w:u w:val="none"/>
          <w:lang w:val="en-US" w:eastAsia="zh-CN"/>
        </w:rPr>
        <w:t>在重汽e采通完成</w:t>
      </w:r>
      <w:r>
        <w:rPr>
          <w:rFonts w:hint="eastAsia" w:ascii="宋体" w:hAnsi="宋体" w:eastAsia="宋体" w:cs="宋体"/>
          <w:bCs/>
          <w:kern w:val="0"/>
          <w:sz w:val="21"/>
          <w:szCs w:val="21"/>
          <w:highlight w:val="none"/>
          <w:u w:val="none"/>
          <w:lang w:eastAsia="zh-CN"/>
        </w:rPr>
        <w:t>应标。</w:t>
      </w:r>
    </w:p>
    <w:p>
      <w:pPr>
        <w:pStyle w:val="8"/>
        <w:spacing w:line="360" w:lineRule="auto"/>
        <w:ind w:left="0" w:leftChars="0" w:firstLine="470"/>
        <w:rPr>
          <w:rStyle w:val="23"/>
          <w:rFonts w:hint="default" w:ascii="宋体" w:hAnsi="宋体" w:eastAsia="宋体" w:cs="宋体"/>
          <w:sz w:val="21"/>
          <w:szCs w:val="21"/>
          <w:highlight w:val="none"/>
          <w:lang w:val="en-US" w:eastAsia="zh-CN"/>
        </w:rPr>
      </w:pPr>
      <w:r>
        <w:rPr>
          <w:rStyle w:val="23"/>
          <w:rFonts w:hint="eastAsia" w:ascii="宋体" w:hAnsi="宋体" w:eastAsia="宋体" w:cs="宋体"/>
          <w:sz w:val="21"/>
          <w:szCs w:val="21"/>
          <w:highlight w:val="none"/>
          <w:lang w:val="en-US" w:eastAsia="zh-CN"/>
        </w:rPr>
        <w:t>4.</w:t>
      </w:r>
      <w:r>
        <w:rPr>
          <w:rStyle w:val="23"/>
          <w:rFonts w:hint="eastAsia" w:ascii="宋体" w:hAnsi="宋体" w:cs="宋体"/>
          <w:sz w:val="21"/>
          <w:szCs w:val="21"/>
          <w:highlight w:val="none"/>
          <w:lang w:val="en-US" w:eastAsia="zh-CN"/>
        </w:rPr>
        <w:t>2</w:t>
      </w:r>
      <w:r>
        <w:rPr>
          <w:rStyle w:val="23"/>
          <w:rFonts w:hint="eastAsia" w:ascii="宋体" w:hAnsi="宋体" w:eastAsia="宋体" w:cs="宋体"/>
          <w:sz w:val="21"/>
          <w:szCs w:val="21"/>
          <w:highlight w:val="none"/>
          <w:lang w:val="en-US" w:eastAsia="zh-CN"/>
        </w:rPr>
        <w:t>请于</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lang w:val="en-US" w:eastAsia="zh-CN"/>
        </w:rPr>
        <w:t>年</w:t>
      </w:r>
      <w:r>
        <w:rPr>
          <w:rFonts w:hint="eastAsia" w:ascii="宋体" w:hAnsi="宋体" w:cs="宋体"/>
          <w:bCs/>
          <w:kern w:val="0"/>
          <w:sz w:val="21"/>
          <w:szCs w:val="21"/>
          <w:highlight w:val="none"/>
          <w:u w:val="single"/>
          <w:lang w:val="en-US" w:eastAsia="zh-CN"/>
        </w:rPr>
        <w:t>8</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8</w:t>
      </w:r>
      <w:r>
        <w:rPr>
          <w:rFonts w:hint="eastAsia" w:ascii="宋体" w:hAnsi="宋体" w:eastAsia="宋体" w:cs="宋体"/>
          <w:bCs/>
          <w:kern w:val="0"/>
          <w:sz w:val="21"/>
          <w:szCs w:val="21"/>
          <w:highlight w:val="none"/>
          <w:u w:val="single"/>
          <w:lang w:val="en-US" w:eastAsia="zh-CN"/>
        </w:rPr>
        <w:t>日</w:t>
      </w:r>
      <w:r>
        <w:rPr>
          <w:rFonts w:hint="eastAsia" w:ascii="宋体" w:hAnsi="宋体" w:cs="宋体"/>
          <w:bCs/>
          <w:kern w:val="0"/>
          <w:sz w:val="21"/>
          <w:szCs w:val="21"/>
          <w:highlight w:val="none"/>
          <w:u w:val="single"/>
          <w:lang w:val="en-US" w:eastAsia="zh-CN"/>
        </w:rPr>
        <w:t>9</w:t>
      </w:r>
      <w:r>
        <w:rPr>
          <w:rFonts w:hint="eastAsia" w:ascii="宋体" w:hAnsi="宋体" w:eastAsia="宋体" w:cs="宋体"/>
          <w:bCs/>
          <w:kern w:val="0"/>
          <w:sz w:val="21"/>
          <w:szCs w:val="21"/>
          <w:highlight w:val="none"/>
          <w:u w:val="single"/>
          <w:lang w:val="en-US" w:eastAsia="zh-CN"/>
        </w:rPr>
        <w:t>:00时前（暂定）</w:t>
      </w:r>
      <w:r>
        <w:rPr>
          <w:rStyle w:val="23"/>
          <w:rFonts w:hint="eastAsia" w:ascii="宋体" w:hAnsi="宋体" w:eastAsia="宋体" w:cs="宋体"/>
          <w:sz w:val="21"/>
          <w:szCs w:val="21"/>
          <w:highlight w:val="none"/>
          <w:lang w:val="en-US" w:eastAsia="zh-CN"/>
        </w:rPr>
        <w:t>，联系负责人统一前往施工现场踏勘，未踏勘单位视为放弃投标，投标无效。</w:t>
      </w:r>
    </w:p>
    <w:p>
      <w:pPr>
        <w:spacing w:line="360" w:lineRule="auto"/>
        <w:ind w:firstLine="420" w:firstLineChars="200"/>
        <w:rPr>
          <w:rFonts w:hint="eastAsia" w:ascii="宋体" w:hAnsi="宋体" w:eastAsia="宋体" w:cs="宋体"/>
          <w:bCs/>
          <w:kern w:val="0"/>
          <w:sz w:val="21"/>
          <w:szCs w:val="21"/>
          <w:highlight w:val="none"/>
          <w:u w:val="none"/>
          <w:lang w:val="en-US" w:eastAsia="zh-CN" w:bidi="ar-SA"/>
        </w:rPr>
      </w:pPr>
      <w:r>
        <w:rPr>
          <w:rFonts w:hint="eastAsia" w:ascii="宋体" w:hAnsi="宋体" w:eastAsia="宋体" w:cs="宋体"/>
          <w:bCs/>
          <w:kern w:val="0"/>
          <w:sz w:val="21"/>
          <w:szCs w:val="21"/>
          <w:highlight w:val="none"/>
          <w:u w:val="none"/>
          <w:lang w:val="en-US" w:eastAsia="zh-CN" w:bidi="ar-SA"/>
        </w:rPr>
        <w:t>4.</w:t>
      </w:r>
      <w:r>
        <w:rPr>
          <w:rFonts w:hint="eastAsia" w:ascii="宋体" w:hAnsi="宋体" w:cs="宋体"/>
          <w:bCs/>
          <w:kern w:val="0"/>
          <w:sz w:val="21"/>
          <w:szCs w:val="21"/>
          <w:highlight w:val="none"/>
          <w:u w:val="none"/>
          <w:lang w:val="en-US" w:eastAsia="zh-CN" w:bidi="ar-SA"/>
        </w:rPr>
        <w:t>3</w:t>
      </w:r>
      <w:r>
        <w:rPr>
          <w:rFonts w:hint="eastAsia" w:ascii="宋体" w:hAnsi="宋体" w:eastAsia="宋体" w:cs="宋体"/>
          <w:b/>
          <w:bCs w:val="0"/>
          <w:kern w:val="0"/>
          <w:sz w:val="21"/>
          <w:szCs w:val="21"/>
          <w:highlight w:val="none"/>
          <w:u w:val="single"/>
          <w:lang w:val="en-US" w:eastAsia="zh-CN" w:bidi="ar-SA"/>
        </w:rPr>
        <w:t>应标审核通过后缴纳投标保证金</w:t>
      </w:r>
      <w:r>
        <w:rPr>
          <w:rFonts w:hint="eastAsia" w:ascii="宋体" w:hAnsi="宋体" w:eastAsia="宋体" w:cs="宋体"/>
          <w:bCs/>
          <w:kern w:val="0"/>
          <w:sz w:val="21"/>
          <w:szCs w:val="21"/>
          <w:highlight w:val="none"/>
          <w:u w:val="none"/>
          <w:lang w:val="en-US" w:eastAsia="zh-CN" w:bidi="ar-SA"/>
        </w:rPr>
        <w:t>，具体内容详见招标文件。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投标时间：截止于</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lang w:val="en-US" w:eastAsia="zh-CN"/>
        </w:rPr>
        <w:t>年</w:t>
      </w:r>
      <w:r>
        <w:rPr>
          <w:rFonts w:hint="eastAsia" w:ascii="宋体" w:hAnsi="宋体" w:cs="宋体"/>
          <w:bCs/>
          <w:kern w:val="0"/>
          <w:sz w:val="21"/>
          <w:szCs w:val="21"/>
          <w:highlight w:val="none"/>
          <w:u w:val="single"/>
          <w:lang w:val="en-US" w:eastAsia="zh-CN"/>
        </w:rPr>
        <w:t>8</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14</w:t>
      </w:r>
      <w:r>
        <w:rPr>
          <w:rFonts w:hint="eastAsia" w:ascii="宋体" w:hAnsi="宋体" w:eastAsia="宋体" w:cs="宋体"/>
          <w:bCs/>
          <w:kern w:val="0"/>
          <w:sz w:val="21"/>
          <w:szCs w:val="21"/>
          <w:highlight w:val="none"/>
          <w:u w:val="single"/>
          <w:lang w:val="en-US" w:eastAsia="zh-CN"/>
        </w:rPr>
        <w:t>日</w:t>
      </w:r>
      <w:r>
        <w:rPr>
          <w:rFonts w:hint="eastAsia" w:ascii="宋体" w:hAnsi="宋体" w:cs="宋体"/>
          <w:bCs/>
          <w:kern w:val="0"/>
          <w:sz w:val="21"/>
          <w:szCs w:val="21"/>
          <w:highlight w:val="none"/>
          <w:u w:val="single"/>
          <w:lang w:val="en-US" w:eastAsia="zh-CN"/>
        </w:rPr>
        <w:t>17:00</w:t>
      </w:r>
      <w:r>
        <w:rPr>
          <w:rFonts w:hint="eastAsia" w:ascii="宋体" w:hAnsi="宋体" w:eastAsia="宋体" w:cs="宋体"/>
          <w:bCs/>
          <w:kern w:val="0"/>
          <w:sz w:val="21"/>
          <w:szCs w:val="21"/>
          <w:highlight w:val="none"/>
          <w:u w:val="single"/>
          <w:lang w:val="en-US" w:eastAsia="zh-CN"/>
        </w:rPr>
        <w:t>时</w:t>
      </w:r>
      <w:r>
        <w:rPr>
          <w:rFonts w:hint="eastAsia" w:ascii="宋体" w:hAnsi="宋体" w:eastAsia="宋体" w:cs="宋体"/>
          <w:bCs/>
          <w:kern w:val="0"/>
          <w:sz w:val="21"/>
          <w:szCs w:val="21"/>
          <w:highlight w:val="none"/>
          <w:u w:val="none"/>
          <w:lang w:val="en-US" w:eastAsia="zh-CN"/>
        </w:rPr>
        <w:t>。按照要求递交以下投标资料。</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.1商务标文件：具体内容详见招标文件；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.2资质证明文件：具体内容详见招标文件；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lang w:val="en-US" w:eastAsia="zh-CN"/>
        </w:rPr>
        <w:t>4.</w:t>
      </w:r>
      <w:r>
        <w:rPr>
          <w:rFonts w:hint="eastAsia" w:ascii="宋体" w:hAnsi="宋体" w:cs="宋体"/>
          <w:bCs/>
          <w:kern w:val="0"/>
          <w:sz w:val="21"/>
          <w:szCs w:val="21"/>
          <w:highlight w:val="none"/>
          <w:lang w:val="en-US" w:eastAsia="zh-CN"/>
        </w:rPr>
        <w:t>5</w:t>
      </w:r>
      <w:r>
        <w:rPr>
          <w:rFonts w:hint="eastAsia" w:ascii="宋体" w:hAnsi="宋体" w:eastAsia="宋体" w:cs="宋体"/>
          <w:bCs/>
          <w:kern w:val="0"/>
          <w:sz w:val="21"/>
          <w:szCs w:val="21"/>
          <w:highlight w:val="none"/>
          <w:lang w:val="en-US" w:eastAsia="zh-CN"/>
        </w:rPr>
        <w:t>开标时间：</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lang w:val="en-US" w:eastAsia="zh-CN"/>
        </w:rPr>
        <w:t>年</w:t>
      </w:r>
      <w:r>
        <w:rPr>
          <w:rFonts w:hint="eastAsia" w:ascii="宋体" w:hAnsi="宋体" w:cs="宋体"/>
          <w:bCs/>
          <w:kern w:val="0"/>
          <w:sz w:val="21"/>
          <w:szCs w:val="21"/>
          <w:highlight w:val="none"/>
          <w:u w:val="single"/>
          <w:lang w:val="en-US" w:eastAsia="zh-CN"/>
        </w:rPr>
        <w:t>8</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15</w:t>
      </w:r>
      <w:bookmarkStart w:id="3" w:name="_GoBack"/>
      <w:bookmarkEnd w:id="3"/>
      <w:r>
        <w:rPr>
          <w:rFonts w:hint="eastAsia" w:ascii="宋体" w:hAnsi="宋体" w:eastAsia="宋体" w:cs="宋体"/>
          <w:bCs/>
          <w:kern w:val="0"/>
          <w:sz w:val="21"/>
          <w:szCs w:val="21"/>
          <w:highlight w:val="none"/>
          <w:u w:val="single"/>
          <w:lang w:val="en-US" w:eastAsia="zh-CN"/>
        </w:rPr>
        <w:t>日</w:t>
      </w:r>
      <w:r>
        <w:rPr>
          <w:rFonts w:hint="eastAsia" w:ascii="宋体" w:hAnsi="宋体" w:cs="宋体"/>
          <w:bCs/>
          <w:kern w:val="0"/>
          <w:sz w:val="21"/>
          <w:szCs w:val="21"/>
          <w:highlight w:val="none"/>
          <w:u w:val="single"/>
          <w:lang w:val="en-US" w:eastAsia="zh-CN"/>
        </w:rPr>
        <w:t>9:00时</w:t>
      </w:r>
      <w:r>
        <w:rPr>
          <w:rFonts w:hint="eastAsia" w:ascii="宋体" w:hAnsi="宋体" w:eastAsia="宋体" w:cs="宋体"/>
          <w:bCs/>
          <w:kern w:val="0"/>
          <w:sz w:val="21"/>
          <w:szCs w:val="21"/>
          <w:highlight w:val="none"/>
          <w:u w:val="single"/>
          <w:lang w:val="en-US" w:eastAsia="zh-CN"/>
        </w:rPr>
        <w:t>(初定）。</w:t>
      </w:r>
      <w:r>
        <w:rPr>
          <w:rFonts w:hint="eastAsia" w:ascii="宋体" w:hAnsi="宋体" w:eastAsia="宋体" w:cs="宋体"/>
          <w:bCs/>
          <w:kern w:val="0"/>
          <w:sz w:val="21"/>
          <w:szCs w:val="21"/>
          <w:highlight w:val="none"/>
          <w:lang w:val="en-US" w:eastAsia="zh-CN" w:bidi="ar-SA"/>
        </w:rPr>
        <w:t>在重汽e采通进行开标。</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lang w:val="en-US" w:eastAsia="zh-CN" w:bidi="ar-SA"/>
        </w:rPr>
        <w:t>注意：e采通上传文件采取电子版文件，文件资料均要加盖公章。需提供的材料按 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报名时请按照附件《非生产供应商注册操作手册》完成平台注册（网址：</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HYPERLINK "http://ecaitong.sinotruk.com:8012/#/login），注册时，业务主管部门选择/“技术改造部/”，类别选择/“工程建设-公用动能/”。"</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t>
      </w:r>
      <w:r>
        <w:rPr>
          <w:rFonts w:hint="eastAsia" w:ascii="宋体" w:hAnsi="宋体" w:eastAsia="宋体" w:cs="宋体"/>
          <w:sz w:val="21"/>
          <w:szCs w:val="21"/>
          <w:highlight w:val="none"/>
          <w:lang w:val="en-US" w:eastAsia="zh-CN"/>
        </w:rPr>
        <w:t>s</w:t>
      </w:r>
      <w:r>
        <w:rPr>
          <w:rFonts w:hint="eastAsia" w:ascii="宋体" w:hAnsi="宋体" w:eastAsia="宋体" w:cs="宋体"/>
          <w:sz w:val="21"/>
          <w:szCs w:val="21"/>
          <w:highlight w:val="none"/>
        </w:rPr>
        <w:t>://ecaitong.sinotruk.com:8012/#/login），已注册的不用重复注册，注册时，</w:t>
      </w:r>
      <w:r>
        <w:rPr>
          <w:rFonts w:hint="eastAsia" w:ascii="宋体" w:hAnsi="宋体" w:eastAsia="宋体" w:cs="宋体"/>
          <w:sz w:val="21"/>
          <w:szCs w:val="21"/>
          <w:highlight w:val="none"/>
          <w:lang w:val="en-US" w:eastAsia="zh-CN"/>
        </w:rPr>
        <w:t>配套能力-供货</w:t>
      </w:r>
      <w:r>
        <w:rPr>
          <w:rFonts w:hint="eastAsia" w:ascii="宋体" w:hAnsi="宋体" w:eastAsia="宋体" w:cs="宋体"/>
          <w:sz w:val="21"/>
          <w:szCs w:val="21"/>
          <w:highlight w:val="none"/>
        </w:rPr>
        <w:t>类别选择“</w:t>
      </w:r>
      <w:r>
        <w:rPr>
          <w:rFonts w:hint="eastAsia" w:ascii="宋体" w:hAnsi="宋体" w:eastAsia="宋体" w:cs="宋体"/>
          <w:sz w:val="21"/>
          <w:szCs w:val="21"/>
          <w:highlight w:val="none"/>
          <w:lang w:val="en-US" w:eastAsia="zh-CN"/>
        </w:rPr>
        <w:t>非生产招标</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服务-建修服务</w:t>
      </w:r>
      <w:r>
        <w:rPr>
          <w:rFonts w:hint="eastAsia" w:ascii="宋体" w:hAnsi="宋体" w:eastAsia="宋体" w:cs="宋体"/>
          <w:sz w:val="21"/>
          <w:szCs w:val="21"/>
          <w:highlight w:val="none"/>
        </w:rPr>
        <w:t>”。</w:t>
      </w:r>
      <w:r>
        <w:rPr>
          <w:rFonts w:hint="eastAsia" w:ascii="宋体" w:hAnsi="宋体" w:eastAsia="宋体" w:cs="宋体"/>
          <w:sz w:val="21"/>
          <w:szCs w:val="21"/>
          <w:highlight w:val="none"/>
        </w:rPr>
        <w:fldChar w:fldCharType="end"/>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注册并审核通过后，</w:t>
      </w:r>
      <w:r>
        <w:rPr>
          <w:rFonts w:hint="eastAsia" w:ascii="宋体" w:hAnsi="宋体" w:eastAsia="宋体" w:cs="宋体"/>
          <w:sz w:val="21"/>
          <w:szCs w:val="21"/>
          <w:highlight w:val="none"/>
          <w:lang w:val="en-US" w:eastAsia="zh-CN"/>
        </w:rPr>
        <w:t>按照短信账号、密码登录</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方能参与本项目投标</w:t>
      </w:r>
      <w:r>
        <w:rPr>
          <w:rFonts w:hint="eastAsia" w:ascii="宋体" w:hAnsi="宋体" w:eastAsia="宋体" w:cs="宋体"/>
          <w:sz w:val="21"/>
          <w:szCs w:val="21"/>
          <w:highlight w:val="none"/>
          <w:lang w:eastAsia="zh-CN"/>
        </w:rPr>
        <w:t>。</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6、资格审查方式</w:t>
      </w:r>
    </w:p>
    <w:p>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sz w:val="21"/>
          <w:szCs w:val="21"/>
          <w:highlight w:val="none"/>
        </w:rPr>
        <w:t>本项目实行资格后审，</w:t>
      </w:r>
      <w:r>
        <w:rPr>
          <w:rFonts w:hint="eastAsia" w:ascii="宋体" w:hAnsi="宋体" w:eastAsia="宋体" w:cs="宋体"/>
          <w:sz w:val="21"/>
          <w:szCs w:val="21"/>
          <w:highlight w:val="none"/>
          <w:lang w:val="en-US" w:eastAsia="zh-CN"/>
        </w:rPr>
        <w:t>应标</w:t>
      </w:r>
      <w:r>
        <w:rPr>
          <w:rFonts w:hint="eastAsia" w:ascii="宋体" w:hAnsi="宋体" w:eastAsia="宋体" w:cs="宋体"/>
          <w:sz w:val="21"/>
          <w:szCs w:val="21"/>
          <w:highlight w:val="none"/>
        </w:rPr>
        <w:t>报名成功不代表资格审查通过，以最终通过资格审查委员会的审查为准。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7、投标文件的递交</w:t>
      </w:r>
    </w:p>
    <w:p>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7</w:t>
      </w:r>
      <w:r>
        <w:rPr>
          <w:rFonts w:hint="eastAsia" w:ascii="宋体" w:hAnsi="宋体" w:eastAsia="宋体" w:cs="宋体"/>
          <w:b/>
          <w:bCs/>
          <w:sz w:val="21"/>
          <w:szCs w:val="21"/>
          <w:highlight w:val="none"/>
        </w:rPr>
        <w:t xml:space="preserve">.1 </w:t>
      </w:r>
      <w:r>
        <w:rPr>
          <w:rFonts w:hint="eastAsia" w:ascii="宋体" w:hAnsi="宋体" w:eastAsia="宋体" w:cs="宋体"/>
          <w:b/>
          <w:bCs/>
          <w:sz w:val="21"/>
          <w:szCs w:val="21"/>
          <w:highlight w:val="none"/>
          <w:lang w:val="en-US" w:eastAsia="zh-CN"/>
        </w:rPr>
        <w:t>纸质</w:t>
      </w:r>
      <w:r>
        <w:rPr>
          <w:rFonts w:hint="eastAsia" w:ascii="宋体" w:hAnsi="宋体" w:eastAsia="宋体" w:cs="宋体"/>
          <w:b/>
          <w:bCs/>
          <w:sz w:val="21"/>
          <w:szCs w:val="21"/>
          <w:highlight w:val="none"/>
        </w:rPr>
        <w:t>投标文件</w:t>
      </w:r>
      <w:r>
        <w:rPr>
          <w:rFonts w:hint="eastAsia" w:ascii="宋体" w:hAnsi="宋体" w:eastAsia="宋体" w:cs="宋体"/>
          <w:b/>
          <w:bCs/>
          <w:sz w:val="21"/>
          <w:szCs w:val="21"/>
          <w:highlight w:val="none"/>
          <w:lang w:val="en-US" w:eastAsia="zh-CN"/>
        </w:rPr>
        <w:t>在开标日期前送达招标人地点</w:t>
      </w:r>
      <w:r>
        <w:rPr>
          <w:rFonts w:hint="eastAsia" w:ascii="宋体" w:hAnsi="宋体" w:eastAsia="宋体" w:cs="宋体"/>
          <w:b/>
          <w:bCs/>
          <w:sz w:val="21"/>
          <w:szCs w:val="21"/>
          <w:highlight w:val="none"/>
        </w:rPr>
        <w:t>。</w:t>
      </w:r>
    </w:p>
    <w:p>
      <w:pPr>
        <w:spacing w:line="36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 逾期送达的或者未送达指定地点的投标文件，招标人不予受理。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8、招标公告发布媒介</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本次招标公告在</w:t>
      </w:r>
      <w:r>
        <w:rPr>
          <w:rFonts w:hint="eastAsia" w:ascii="宋体" w:hAnsi="宋体" w:eastAsia="宋体" w:cs="宋体"/>
          <w:kern w:val="0"/>
          <w:sz w:val="21"/>
          <w:szCs w:val="21"/>
          <w:highlight w:val="none"/>
        </w:rPr>
        <w:t>中国重汽官方网站发布</w:t>
      </w:r>
      <w:r>
        <w:rPr>
          <w:rFonts w:hint="eastAsia" w:ascii="宋体" w:hAnsi="宋体" w:eastAsia="宋体" w:cs="宋体"/>
          <w:sz w:val="21"/>
          <w:szCs w:val="21"/>
          <w:highlight w:val="none"/>
        </w:rPr>
        <w:t>。</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9、 联系方式</w:t>
      </w:r>
    </w:p>
    <w:p>
      <w:pPr>
        <w:autoSpaceDE w:val="0"/>
        <w:autoSpaceDN w:val="0"/>
        <w:adjustRightInd w:val="0"/>
        <w:snapToGrid w:val="0"/>
        <w:spacing w:line="360" w:lineRule="auto"/>
        <w:ind w:firstLine="420" w:firstLineChars="200"/>
        <w:jc w:val="left"/>
        <w:rPr>
          <w:rFonts w:hint="eastAsia" w:ascii="宋体" w:hAnsi="宋体" w:eastAsia="宋体" w:cs="宋体"/>
          <w:bCs/>
          <w:sz w:val="21"/>
          <w:szCs w:val="21"/>
          <w:highlight w:val="none"/>
          <w:lang w:val="en-US" w:eastAsia="zh-CN"/>
        </w:rPr>
      </w:pPr>
      <w:r>
        <w:rPr>
          <w:rFonts w:hint="eastAsia" w:ascii="宋体" w:hAnsi="宋体" w:eastAsia="宋体" w:cs="宋体"/>
          <w:sz w:val="21"/>
          <w:szCs w:val="21"/>
          <w:highlight w:val="none"/>
        </w:rPr>
        <w:t>招 标 人：</w:t>
      </w:r>
      <w:r>
        <w:rPr>
          <w:rFonts w:hint="eastAsia" w:ascii="宋体" w:hAnsi="宋体" w:eastAsia="宋体" w:cs="宋体"/>
          <w:bCs/>
          <w:sz w:val="21"/>
          <w:szCs w:val="21"/>
          <w:highlight w:val="none"/>
          <w:lang w:val="en-US" w:eastAsia="zh-CN"/>
        </w:rPr>
        <w:t>中国重型汽车集团有限公司</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联 系 人：</w:t>
      </w:r>
      <w:r>
        <w:rPr>
          <w:rFonts w:hint="eastAsia" w:ascii="宋体" w:hAnsi="宋体" w:eastAsia="宋体" w:cs="宋体"/>
          <w:sz w:val="21"/>
          <w:szCs w:val="21"/>
          <w:highlight w:val="none"/>
          <w:lang w:val="en-US" w:eastAsia="zh-CN"/>
        </w:rPr>
        <w:t>杨善卿</w:t>
      </w:r>
      <w:r>
        <w:rPr>
          <w:rFonts w:hint="eastAsia" w:ascii="宋体" w:hAnsi="宋体" w:eastAsia="宋体" w:cs="宋体"/>
          <w:sz w:val="21"/>
          <w:szCs w:val="21"/>
          <w:highlight w:val="none"/>
        </w:rPr>
        <w:t>，联系方式：0531-5806</w:t>
      </w:r>
      <w:r>
        <w:rPr>
          <w:rFonts w:hint="eastAsia" w:ascii="宋体" w:hAnsi="宋体" w:eastAsia="宋体" w:cs="宋体"/>
          <w:sz w:val="21"/>
          <w:szCs w:val="21"/>
          <w:highlight w:val="none"/>
          <w:lang w:val="en-US" w:eastAsia="zh-CN"/>
        </w:rPr>
        <w:t>2216</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15966323321</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地址：</w:t>
      </w:r>
      <w:r>
        <w:rPr>
          <w:rFonts w:hint="eastAsia" w:ascii="宋体" w:hAnsi="宋体" w:eastAsia="宋体" w:cs="宋体"/>
          <w:sz w:val="21"/>
          <w:szCs w:val="21"/>
          <w:highlight w:val="none"/>
          <w:lang w:val="en-US" w:eastAsia="zh-CN"/>
        </w:rPr>
        <w:t>山东省济南市舜华南路688号未来科技大厦</w:t>
      </w:r>
    </w:p>
    <w:p>
      <w:pPr>
        <w:autoSpaceDE w:val="0"/>
        <w:autoSpaceDN w:val="0"/>
        <w:adjustRightInd w:val="0"/>
        <w:snapToGrid w:val="0"/>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以上条款最终解释权归中国重汽集团济南动力有限公司所有。</w:t>
      </w:r>
    </w:p>
    <w:p>
      <w:pPr>
        <w:rPr>
          <w:rFonts w:hint="eastAsia"/>
          <w:sz w:val="21"/>
          <w:szCs w:val="21"/>
          <w:highlight w:val="none"/>
        </w:rPr>
      </w:pPr>
      <w:bookmarkStart w:id="1" w:name="_Toc3124"/>
      <w:bookmarkStart w:id="2" w:name="_Toc54267473"/>
    </w:p>
    <w:bookmarkEnd w:id="1"/>
    <w:bookmarkEnd w:id="2"/>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pPr>
        <w:numPr>
          <w:ilvl w:val="0"/>
          <w:numId w:val="3"/>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济南商用车制造公司园区七号路南北雨水、污水地下管网改造升级项目园区七号路南北雨水、污水地下管网改造升级项目</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采购形式编号“</w:t>
      </w:r>
      <w:r>
        <w:rPr>
          <w:rFonts w:hint="eastAsia" w:ascii="宋体" w:hAnsi="宋体" w:cs="Times New Roman"/>
          <w:strike w:val="0"/>
          <w:dstrike w:val="0"/>
          <w:kern w:val="2"/>
          <w:sz w:val="21"/>
          <w:szCs w:val="21"/>
          <w:highlight w:val="none"/>
          <w:u w:val="single"/>
          <w:lang w:val="en-US" w:eastAsia="zh-CN" w:bidi="ar-SA"/>
        </w:rPr>
        <w:t>CGZX2025070229</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3.业务主管部门选择“保卫保障部”。</w:t>
      </w:r>
    </w:p>
    <w:p>
      <w:pPr>
        <w:pStyle w:val="9"/>
        <w:rPr>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p>
    <w:p>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3"/>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pPr>
        <w:pStyle w:val="16"/>
        <w:jc w:val="both"/>
        <w:rPr>
          <w:highlight w:val="none"/>
        </w:rPr>
      </w:pPr>
      <w:r>
        <w:rPr>
          <w:highlight w:val="none"/>
        </w:rP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E71ADFA1"/>
    <w:multiLevelType w:val="singleLevel"/>
    <w:tmpl w:val="E71ADFA1"/>
    <w:lvl w:ilvl="0" w:tentative="0">
      <w:start w:val="5"/>
      <w:numFmt w:val="decimal"/>
      <w:suff w:val="nothing"/>
      <w:lvlText w:val="%1、"/>
      <w:lvlJc w:val="left"/>
    </w:lvl>
  </w:abstractNum>
  <w:abstractNum w:abstractNumId="2">
    <w:nsid w:val="FF45EBF2"/>
    <w:multiLevelType w:val="singleLevel"/>
    <w:tmpl w:val="FF45EBF2"/>
    <w:lvl w:ilvl="0" w:tentative="0">
      <w:start w:val="1"/>
      <w:numFmt w:val="decimal"/>
      <w:lvlText w:val="%1."/>
      <w:lvlJc w:val="left"/>
      <w:pPr>
        <w:tabs>
          <w:tab w:val="left" w:pos="312"/>
        </w:tabs>
      </w:pPr>
    </w:lvl>
  </w:abstractNum>
  <w:abstractNum w:abstractNumId="3">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102791"/>
    <w:rsid w:val="004A7F2C"/>
    <w:rsid w:val="004F2EE2"/>
    <w:rsid w:val="004F490E"/>
    <w:rsid w:val="00B76409"/>
    <w:rsid w:val="00C14B91"/>
    <w:rsid w:val="00CD3536"/>
    <w:rsid w:val="010A08C5"/>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22A9A"/>
    <w:rsid w:val="02337D79"/>
    <w:rsid w:val="023723A1"/>
    <w:rsid w:val="02390165"/>
    <w:rsid w:val="023F2212"/>
    <w:rsid w:val="027A149C"/>
    <w:rsid w:val="028E769D"/>
    <w:rsid w:val="02DC1130"/>
    <w:rsid w:val="032441FD"/>
    <w:rsid w:val="032514D7"/>
    <w:rsid w:val="036970F4"/>
    <w:rsid w:val="03991DF6"/>
    <w:rsid w:val="03D21C41"/>
    <w:rsid w:val="03E941FA"/>
    <w:rsid w:val="03EF7708"/>
    <w:rsid w:val="03FF072D"/>
    <w:rsid w:val="046F7568"/>
    <w:rsid w:val="049B18BB"/>
    <w:rsid w:val="04D84F29"/>
    <w:rsid w:val="04DD6B63"/>
    <w:rsid w:val="05184867"/>
    <w:rsid w:val="0531118C"/>
    <w:rsid w:val="053D2A61"/>
    <w:rsid w:val="056B0CB0"/>
    <w:rsid w:val="058777E5"/>
    <w:rsid w:val="05A05628"/>
    <w:rsid w:val="05BE41F5"/>
    <w:rsid w:val="05DD1532"/>
    <w:rsid w:val="05FC1AF2"/>
    <w:rsid w:val="061E768B"/>
    <w:rsid w:val="06281F2C"/>
    <w:rsid w:val="0680729D"/>
    <w:rsid w:val="06C90C44"/>
    <w:rsid w:val="06D0104C"/>
    <w:rsid w:val="06D56408"/>
    <w:rsid w:val="06DE555D"/>
    <w:rsid w:val="06F537E7"/>
    <w:rsid w:val="0744651C"/>
    <w:rsid w:val="07515A88"/>
    <w:rsid w:val="07E5385B"/>
    <w:rsid w:val="080A7ACF"/>
    <w:rsid w:val="08707B51"/>
    <w:rsid w:val="0897720D"/>
    <w:rsid w:val="08A97E88"/>
    <w:rsid w:val="08CB0CA3"/>
    <w:rsid w:val="091308EF"/>
    <w:rsid w:val="092951B8"/>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EA1BC0"/>
    <w:rsid w:val="0D3503A2"/>
    <w:rsid w:val="0D39623D"/>
    <w:rsid w:val="0D3D5EE8"/>
    <w:rsid w:val="0D7116ED"/>
    <w:rsid w:val="0DAE649D"/>
    <w:rsid w:val="0DAF0B09"/>
    <w:rsid w:val="0DB735A4"/>
    <w:rsid w:val="0DC67D96"/>
    <w:rsid w:val="0DDE3227"/>
    <w:rsid w:val="0DF769DC"/>
    <w:rsid w:val="0E0A3098"/>
    <w:rsid w:val="0E0D1416"/>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7640B"/>
    <w:rsid w:val="0FD37BD9"/>
    <w:rsid w:val="0FDB5D8F"/>
    <w:rsid w:val="10A510D3"/>
    <w:rsid w:val="1134315E"/>
    <w:rsid w:val="11414485"/>
    <w:rsid w:val="11604C92"/>
    <w:rsid w:val="11D706B9"/>
    <w:rsid w:val="11EA104A"/>
    <w:rsid w:val="11F5112B"/>
    <w:rsid w:val="11F9177F"/>
    <w:rsid w:val="125273D8"/>
    <w:rsid w:val="125C2893"/>
    <w:rsid w:val="12820395"/>
    <w:rsid w:val="12B774AF"/>
    <w:rsid w:val="12D73086"/>
    <w:rsid w:val="12DA3560"/>
    <w:rsid w:val="12F00BAA"/>
    <w:rsid w:val="12F44864"/>
    <w:rsid w:val="13A03242"/>
    <w:rsid w:val="13BB7933"/>
    <w:rsid w:val="13C03A3F"/>
    <w:rsid w:val="13C0517C"/>
    <w:rsid w:val="13CF2A82"/>
    <w:rsid w:val="13D75FE4"/>
    <w:rsid w:val="140F7DA7"/>
    <w:rsid w:val="144B7979"/>
    <w:rsid w:val="1457163D"/>
    <w:rsid w:val="147A1053"/>
    <w:rsid w:val="14A163F2"/>
    <w:rsid w:val="14C45D91"/>
    <w:rsid w:val="14D37DB8"/>
    <w:rsid w:val="15380A96"/>
    <w:rsid w:val="153E27FD"/>
    <w:rsid w:val="156C070E"/>
    <w:rsid w:val="15736D56"/>
    <w:rsid w:val="157902CA"/>
    <w:rsid w:val="159F65AC"/>
    <w:rsid w:val="15B00359"/>
    <w:rsid w:val="15CA5E3E"/>
    <w:rsid w:val="15EA028F"/>
    <w:rsid w:val="15FA2BC8"/>
    <w:rsid w:val="163E4FD8"/>
    <w:rsid w:val="16557DFE"/>
    <w:rsid w:val="16860F1D"/>
    <w:rsid w:val="16B34B25"/>
    <w:rsid w:val="16B9425F"/>
    <w:rsid w:val="17215F32"/>
    <w:rsid w:val="172A5E91"/>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715915"/>
    <w:rsid w:val="1991739F"/>
    <w:rsid w:val="1994388E"/>
    <w:rsid w:val="19AE0FED"/>
    <w:rsid w:val="1A444830"/>
    <w:rsid w:val="1A4B1C44"/>
    <w:rsid w:val="1A646357"/>
    <w:rsid w:val="1A656AC5"/>
    <w:rsid w:val="1A666254"/>
    <w:rsid w:val="1A6E5932"/>
    <w:rsid w:val="1A736498"/>
    <w:rsid w:val="1A8213DE"/>
    <w:rsid w:val="1A8C36D0"/>
    <w:rsid w:val="1AF1095B"/>
    <w:rsid w:val="1B72073F"/>
    <w:rsid w:val="1B7528DA"/>
    <w:rsid w:val="1B804E3C"/>
    <w:rsid w:val="1B9C027D"/>
    <w:rsid w:val="1BD7332C"/>
    <w:rsid w:val="1BE83DD7"/>
    <w:rsid w:val="1C1F4A39"/>
    <w:rsid w:val="1C2673BA"/>
    <w:rsid w:val="1C2A0960"/>
    <w:rsid w:val="1C4F60A6"/>
    <w:rsid w:val="1C7D1E5D"/>
    <w:rsid w:val="1C855541"/>
    <w:rsid w:val="1C9978FC"/>
    <w:rsid w:val="1C9D67EC"/>
    <w:rsid w:val="1CB9441A"/>
    <w:rsid w:val="1CC95A09"/>
    <w:rsid w:val="1CD221A8"/>
    <w:rsid w:val="1CE40726"/>
    <w:rsid w:val="1CFA1018"/>
    <w:rsid w:val="1CFC5BC9"/>
    <w:rsid w:val="1D320E99"/>
    <w:rsid w:val="1D5D36B2"/>
    <w:rsid w:val="1D6304CC"/>
    <w:rsid w:val="1DA801B1"/>
    <w:rsid w:val="1DE94132"/>
    <w:rsid w:val="1DF431D5"/>
    <w:rsid w:val="1DFB128B"/>
    <w:rsid w:val="1DFC5003"/>
    <w:rsid w:val="1E036806"/>
    <w:rsid w:val="1E205CC1"/>
    <w:rsid w:val="1E3E442F"/>
    <w:rsid w:val="1E676E3A"/>
    <w:rsid w:val="1F120F82"/>
    <w:rsid w:val="1F807CE3"/>
    <w:rsid w:val="1F856491"/>
    <w:rsid w:val="1FA140B4"/>
    <w:rsid w:val="1FE32826"/>
    <w:rsid w:val="1FEA75D2"/>
    <w:rsid w:val="203E1903"/>
    <w:rsid w:val="203E7B55"/>
    <w:rsid w:val="206750B4"/>
    <w:rsid w:val="207829CC"/>
    <w:rsid w:val="20845366"/>
    <w:rsid w:val="20863CB7"/>
    <w:rsid w:val="20BE2CEC"/>
    <w:rsid w:val="20E27442"/>
    <w:rsid w:val="21015A43"/>
    <w:rsid w:val="212812ED"/>
    <w:rsid w:val="21C87FE5"/>
    <w:rsid w:val="21F72D73"/>
    <w:rsid w:val="2215799A"/>
    <w:rsid w:val="221D39E7"/>
    <w:rsid w:val="2224254C"/>
    <w:rsid w:val="22315F6D"/>
    <w:rsid w:val="223C1E72"/>
    <w:rsid w:val="224C1CF5"/>
    <w:rsid w:val="22513B6F"/>
    <w:rsid w:val="22615D46"/>
    <w:rsid w:val="22773469"/>
    <w:rsid w:val="22BA6FF4"/>
    <w:rsid w:val="22BE6D2B"/>
    <w:rsid w:val="230B6ABD"/>
    <w:rsid w:val="231352C9"/>
    <w:rsid w:val="231D4366"/>
    <w:rsid w:val="235C0FB9"/>
    <w:rsid w:val="23605A2D"/>
    <w:rsid w:val="23B61577"/>
    <w:rsid w:val="23CC46B5"/>
    <w:rsid w:val="23D90C44"/>
    <w:rsid w:val="246111D7"/>
    <w:rsid w:val="246D7FA6"/>
    <w:rsid w:val="24AE34FB"/>
    <w:rsid w:val="24D36E41"/>
    <w:rsid w:val="24DE1906"/>
    <w:rsid w:val="24F22CA8"/>
    <w:rsid w:val="253A4D8F"/>
    <w:rsid w:val="25496D80"/>
    <w:rsid w:val="258C5AFE"/>
    <w:rsid w:val="25BC1216"/>
    <w:rsid w:val="25E537C6"/>
    <w:rsid w:val="26297308"/>
    <w:rsid w:val="262D66A1"/>
    <w:rsid w:val="264A194A"/>
    <w:rsid w:val="26C423E8"/>
    <w:rsid w:val="27473FB0"/>
    <w:rsid w:val="27565784"/>
    <w:rsid w:val="278F1801"/>
    <w:rsid w:val="27A04C51"/>
    <w:rsid w:val="27A640F1"/>
    <w:rsid w:val="27BD1CA7"/>
    <w:rsid w:val="281533CB"/>
    <w:rsid w:val="28173404"/>
    <w:rsid w:val="285A74F6"/>
    <w:rsid w:val="288D78CB"/>
    <w:rsid w:val="28FE0C10"/>
    <w:rsid w:val="291D0C4F"/>
    <w:rsid w:val="293E7C9D"/>
    <w:rsid w:val="29E452C9"/>
    <w:rsid w:val="2A1D3477"/>
    <w:rsid w:val="2A330B11"/>
    <w:rsid w:val="2A365720"/>
    <w:rsid w:val="2A3E4FB1"/>
    <w:rsid w:val="2A436034"/>
    <w:rsid w:val="2A4D29E9"/>
    <w:rsid w:val="2A7E12F9"/>
    <w:rsid w:val="2AA52955"/>
    <w:rsid w:val="2AD72263"/>
    <w:rsid w:val="2AFE381C"/>
    <w:rsid w:val="2B0C3E73"/>
    <w:rsid w:val="2B180837"/>
    <w:rsid w:val="2B2F6A18"/>
    <w:rsid w:val="2B36455A"/>
    <w:rsid w:val="2B4E44EE"/>
    <w:rsid w:val="2B7A10E2"/>
    <w:rsid w:val="2B836D64"/>
    <w:rsid w:val="2B8B0A09"/>
    <w:rsid w:val="2BAA609E"/>
    <w:rsid w:val="2BEB34D5"/>
    <w:rsid w:val="2BFD3BD7"/>
    <w:rsid w:val="2C1B6F9C"/>
    <w:rsid w:val="2C3952BE"/>
    <w:rsid w:val="2C5C4EF8"/>
    <w:rsid w:val="2C730B86"/>
    <w:rsid w:val="2CBA7DB9"/>
    <w:rsid w:val="2CC7011F"/>
    <w:rsid w:val="2CFA6FE6"/>
    <w:rsid w:val="2D1C121E"/>
    <w:rsid w:val="2D536E8E"/>
    <w:rsid w:val="2D60377E"/>
    <w:rsid w:val="2D616C31"/>
    <w:rsid w:val="2D9C4F6B"/>
    <w:rsid w:val="2D9D122B"/>
    <w:rsid w:val="2D9E479A"/>
    <w:rsid w:val="2D9E4FAE"/>
    <w:rsid w:val="2DB80F46"/>
    <w:rsid w:val="2E03010C"/>
    <w:rsid w:val="2E220AB6"/>
    <w:rsid w:val="2E3507E9"/>
    <w:rsid w:val="2E825B55"/>
    <w:rsid w:val="2EFD5C1D"/>
    <w:rsid w:val="2F5408D5"/>
    <w:rsid w:val="300645B8"/>
    <w:rsid w:val="302B680E"/>
    <w:rsid w:val="306C6018"/>
    <w:rsid w:val="30952453"/>
    <w:rsid w:val="309858B4"/>
    <w:rsid w:val="30BA4FD6"/>
    <w:rsid w:val="30CD355F"/>
    <w:rsid w:val="30FA3FE7"/>
    <w:rsid w:val="312A215B"/>
    <w:rsid w:val="312D39F9"/>
    <w:rsid w:val="31404861"/>
    <w:rsid w:val="31475660"/>
    <w:rsid w:val="314D5D30"/>
    <w:rsid w:val="318D33AD"/>
    <w:rsid w:val="319A40D3"/>
    <w:rsid w:val="31AC44CD"/>
    <w:rsid w:val="31D32E7B"/>
    <w:rsid w:val="32216010"/>
    <w:rsid w:val="323414F3"/>
    <w:rsid w:val="32760A30"/>
    <w:rsid w:val="32760FED"/>
    <w:rsid w:val="327E4466"/>
    <w:rsid w:val="327F0106"/>
    <w:rsid w:val="329F1203"/>
    <w:rsid w:val="32BE2081"/>
    <w:rsid w:val="32DD144F"/>
    <w:rsid w:val="33045A37"/>
    <w:rsid w:val="330843A0"/>
    <w:rsid w:val="334119DE"/>
    <w:rsid w:val="335039CF"/>
    <w:rsid w:val="33693853"/>
    <w:rsid w:val="33BB60DF"/>
    <w:rsid w:val="33D4015C"/>
    <w:rsid w:val="349F78AD"/>
    <w:rsid w:val="34DA5BA9"/>
    <w:rsid w:val="34E93CAC"/>
    <w:rsid w:val="34FD7B87"/>
    <w:rsid w:val="3529097C"/>
    <w:rsid w:val="35586B6B"/>
    <w:rsid w:val="35635603"/>
    <w:rsid w:val="358173D6"/>
    <w:rsid w:val="35BF1FB9"/>
    <w:rsid w:val="35DE35A3"/>
    <w:rsid w:val="35E30136"/>
    <w:rsid w:val="36177645"/>
    <w:rsid w:val="362E06C5"/>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A0460B4"/>
    <w:rsid w:val="3A425B8B"/>
    <w:rsid w:val="3A537483"/>
    <w:rsid w:val="3A7F0307"/>
    <w:rsid w:val="3A8F1410"/>
    <w:rsid w:val="3AA01805"/>
    <w:rsid w:val="3AA34D2C"/>
    <w:rsid w:val="3AC1227E"/>
    <w:rsid w:val="3ADD1FEC"/>
    <w:rsid w:val="3AF64167"/>
    <w:rsid w:val="3B534E72"/>
    <w:rsid w:val="3B7712FB"/>
    <w:rsid w:val="3B997928"/>
    <w:rsid w:val="3BAA5C47"/>
    <w:rsid w:val="3BB865B6"/>
    <w:rsid w:val="3BC736A9"/>
    <w:rsid w:val="3C131A3E"/>
    <w:rsid w:val="3C6A3B26"/>
    <w:rsid w:val="3C7C5835"/>
    <w:rsid w:val="3CC358A1"/>
    <w:rsid w:val="3D2739F3"/>
    <w:rsid w:val="3D3C7A5B"/>
    <w:rsid w:val="3D600CB3"/>
    <w:rsid w:val="3DAE1A1E"/>
    <w:rsid w:val="3DB8304E"/>
    <w:rsid w:val="3DBF1E7D"/>
    <w:rsid w:val="3DE22C8D"/>
    <w:rsid w:val="3DE5680E"/>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257A1F"/>
    <w:rsid w:val="403E177F"/>
    <w:rsid w:val="406229AA"/>
    <w:rsid w:val="407D38D8"/>
    <w:rsid w:val="409967C5"/>
    <w:rsid w:val="40B82BB4"/>
    <w:rsid w:val="40ED2D73"/>
    <w:rsid w:val="40FD087F"/>
    <w:rsid w:val="41455B37"/>
    <w:rsid w:val="418E5F2D"/>
    <w:rsid w:val="41925FDE"/>
    <w:rsid w:val="419C71F1"/>
    <w:rsid w:val="41E71E7C"/>
    <w:rsid w:val="420C31B7"/>
    <w:rsid w:val="422407FA"/>
    <w:rsid w:val="42495E5B"/>
    <w:rsid w:val="425863FC"/>
    <w:rsid w:val="42AB25D2"/>
    <w:rsid w:val="43214E84"/>
    <w:rsid w:val="432D4169"/>
    <w:rsid w:val="433C4B7C"/>
    <w:rsid w:val="43466D40"/>
    <w:rsid w:val="436D237B"/>
    <w:rsid w:val="44390A1E"/>
    <w:rsid w:val="44773C85"/>
    <w:rsid w:val="448C6744"/>
    <w:rsid w:val="44BF2D36"/>
    <w:rsid w:val="44CB55AC"/>
    <w:rsid w:val="44E81CBA"/>
    <w:rsid w:val="4505352E"/>
    <w:rsid w:val="450B04D3"/>
    <w:rsid w:val="450D1720"/>
    <w:rsid w:val="450E7528"/>
    <w:rsid w:val="45124F88"/>
    <w:rsid w:val="454D61D6"/>
    <w:rsid w:val="455065A2"/>
    <w:rsid w:val="455C6204"/>
    <w:rsid w:val="456C4ADA"/>
    <w:rsid w:val="45725A27"/>
    <w:rsid w:val="459040FF"/>
    <w:rsid w:val="459D6299"/>
    <w:rsid w:val="45B24C53"/>
    <w:rsid w:val="45CB4558"/>
    <w:rsid w:val="461B2CEA"/>
    <w:rsid w:val="46344BC0"/>
    <w:rsid w:val="464F558D"/>
    <w:rsid w:val="46777E7C"/>
    <w:rsid w:val="46AA422C"/>
    <w:rsid w:val="46DF0E9A"/>
    <w:rsid w:val="4712301E"/>
    <w:rsid w:val="471D19C3"/>
    <w:rsid w:val="472F21BA"/>
    <w:rsid w:val="474A5948"/>
    <w:rsid w:val="475A49C5"/>
    <w:rsid w:val="476D4A88"/>
    <w:rsid w:val="4776384A"/>
    <w:rsid w:val="478A5DE8"/>
    <w:rsid w:val="47BB206D"/>
    <w:rsid w:val="47C50090"/>
    <w:rsid w:val="47CA56A6"/>
    <w:rsid w:val="47E349BA"/>
    <w:rsid w:val="47ED5331"/>
    <w:rsid w:val="47F1517F"/>
    <w:rsid w:val="48166B3E"/>
    <w:rsid w:val="483D6838"/>
    <w:rsid w:val="489C0AB3"/>
    <w:rsid w:val="48B16866"/>
    <w:rsid w:val="48B9571B"/>
    <w:rsid w:val="48F50E49"/>
    <w:rsid w:val="494B13CC"/>
    <w:rsid w:val="494B1C31"/>
    <w:rsid w:val="495A7693"/>
    <w:rsid w:val="49780393"/>
    <w:rsid w:val="49CD147E"/>
    <w:rsid w:val="4A0F06F2"/>
    <w:rsid w:val="4A4A6F73"/>
    <w:rsid w:val="4A7A2BED"/>
    <w:rsid w:val="4ACA3C0F"/>
    <w:rsid w:val="4AD90601"/>
    <w:rsid w:val="4AEC1DD8"/>
    <w:rsid w:val="4B0227D0"/>
    <w:rsid w:val="4B0A20CC"/>
    <w:rsid w:val="4B125CE2"/>
    <w:rsid w:val="4B6B5CA5"/>
    <w:rsid w:val="4BA2243C"/>
    <w:rsid w:val="4BE531B2"/>
    <w:rsid w:val="4BFB077B"/>
    <w:rsid w:val="4C3752D5"/>
    <w:rsid w:val="4C53598B"/>
    <w:rsid w:val="4C8178DF"/>
    <w:rsid w:val="4CCA435D"/>
    <w:rsid w:val="4CFB4554"/>
    <w:rsid w:val="4D01075E"/>
    <w:rsid w:val="4D1656C9"/>
    <w:rsid w:val="4D491763"/>
    <w:rsid w:val="4D5F117A"/>
    <w:rsid w:val="4D7022F0"/>
    <w:rsid w:val="4D73058E"/>
    <w:rsid w:val="4D9F3131"/>
    <w:rsid w:val="4DB01573"/>
    <w:rsid w:val="4DC31516"/>
    <w:rsid w:val="4DF06083"/>
    <w:rsid w:val="4E165819"/>
    <w:rsid w:val="4E400D3E"/>
    <w:rsid w:val="4EDB2A04"/>
    <w:rsid w:val="4EE5726A"/>
    <w:rsid w:val="4F2935FA"/>
    <w:rsid w:val="4F5F526E"/>
    <w:rsid w:val="4FC15B68"/>
    <w:rsid w:val="4FCB6BB8"/>
    <w:rsid w:val="50002DC1"/>
    <w:rsid w:val="501A72E6"/>
    <w:rsid w:val="503C7D20"/>
    <w:rsid w:val="504870C6"/>
    <w:rsid w:val="50A804AB"/>
    <w:rsid w:val="50BC0F04"/>
    <w:rsid w:val="50D71373"/>
    <w:rsid w:val="51025EB1"/>
    <w:rsid w:val="51203E0D"/>
    <w:rsid w:val="5126428B"/>
    <w:rsid w:val="514E19D5"/>
    <w:rsid w:val="51962C61"/>
    <w:rsid w:val="51986D55"/>
    <w:rsid w:val="51DB26B7"/>
    <w:rsid w:val="52150CE3"/>
    <w:rsid w:val="523D010F"/>
    <w:rsid w:val="5246463F"/>
    <w:rsid w:val="526A01B2"/>
    <w:rsid w:val="52905072"/>
    <w:rsid w:val="529812A1"/>
    <w:rsid w:val="52FE2671"/>
    <w:rsid w:val="53093B64"/>
    <w:rsid w:val="531C63D9"/>
    <w:rsid w:val="532365B3"/>
    <w:rsid w:val="53236C00"/>
    <w:rsid w:val="5338205E"/>
    <w:rsid w:val="533D77B1"/>
    <w:rsid w:val="53510468"/>
    <w:rsid w:val="537B63EF"/>
    <w:rsid w:val="537C375A"/>
    <w:rsid w:val="53A17413"/>
    <w:rsid w:val="53B92A73"/>
    <w:rsid w:val="53C9515E"/>
    <w:rsid w:val="53D27C3B"/>
    <w:rsid w:val="53DF072C"/>
    <w:rsid w:val="541D3002"/>
    <w:rsid w:val="54631EC2"/>
    <w:rsid w:val="546450D5"/>
    <w:rsid w:val="547215A0"/>
    <w:rsid w:val="54DF7A10"/>
    <w:rsid w:val="54F40207"/>
    <w:rsid w:val="55200FFC"/>
    <w:rsid w:val="55203512"/>
    <w:rsid w:val="55384597"/>
    <w:rsid w:val="55397352"/>
    <w:rsid w:val="554967A4"/>
    <w:rsid w:val="554C1DF1"/>
    <w:rsid w:val="55670BDC"/>
    <w:rsid w:val="55833339"/>
    <w:rsid w:val="55B91F17"/>
    <w:rsid w:val="55C474C6"/>
    <w:rsid w:val="55CA6663"/>
    <w:rsid w:val="55F2568F"/>
    <w:rsid w:val="55FB55C5"/>
    <w:rsid w:val="55FF05E0"/>
    <w:rsid w:val="560729B5"/>
    <w:rsid w:val="5628772B"/>
    <w:rsid w:val="56713378"/>
    <w:rsid w:val="567C6706"/>
    <w:rsid w:val="569D43CC"/>
    <w:rsid w:val="56CB4F97"/>
    <w:rsid w:val="56EE2853"/>
    <w:rsid w:val="56FA439E"/>
    <w:rsid w:val="570E03C3"/>
    <w:rsid w:val="57331A5F"/>
    <w:rsid w:val="573B502A"/>
    <w:rsid w:val="57603931"/>
    <w:rsid w:val="57651CD4"/>
    <w:rsid w:val="57680A38"/>
    <w:rsid w:val="576F626A"/>
    <w:rsid w:val="57BD5228"/>
    <w:rsid w:val="58906498"/>
    <w:rsid w:val="58AA2D6A"/>
    <w:rsid w:val="58D7284D"/>
    <w:rsid w:val="59036C6A"/>
    <w:rsid w:val="59143BCD"/>
    <w:rsid w:val="591E1985"/>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521E42"/>
    <w:rsid w:val="5A7A6C24"/>
    <w:rsid w:val="5A7D47FA"/>
    <w:rsid w:val="5A7F45F4"/>
    <w:rsid w:val="5A8E2EAB"/>
    <w:rsid w:val="5B7E7DD1"/>
    <w:rsid w:val="5B85620A"/>
    <w:rsid w:val="5B920779"/>
    <w:rsid w:val="5BB01BF8"/>
    <w:rsid w:val="5BC546AB"/>
    <w:rsid w:val="5BC7502B"/>
    <w:rsid w:val="5BCB77E7"/>
    <w:rsid w:val="5BE30FD5"/>
    <w:rsid w:val="5BEE3D39"/>
    <w:rsid w:val="5BF35139"/>
    <w:rsid w:val="5C187D73"/>
    <w:rsid w:val="5C361105"/>
    <w:rsid w:val="5C3F445D"/>
    <w:rsid w:val="5C557796"/>
    <w:rsid w:val="5C614EB7"/>
    <w:rsid w:val="5C683425"/>
    <w:rsid w:val="5CBF559E"/>
    <w:rsid w:val="5CC2624E"/>
    <w:rsid w:val="5CD24647"/>
    <w:rsid w:val="5D11418A"/>
    <w:rsid w:val="5D4958E8"/>
    <w:rsid w:val="5D5C2B8C"/>
    <w:rsid w:val="5D6572EE"/>
    <w:rsid w:val="5D6879E4"/>
    <w:rsid w:val="5DB76275"/>
    <w:rsid w:val="5DC21086"/>
    <w:rsid w:val="5E1D0EB8"/>
    <w:rsid w:val="5E211941"/>
    <w:rsid w:val="5E3706B3"/>
    <w:rsid w:val="5E4E66F1"/>
    <w:rsid w:val="5E6C677E"/>
    <w:rsid w:val="5E83582A"/>
    <w:rsid w:val="5EB804F7"/>
    <w:rsid w:val="5ED35BCD"/>
    <w:rsid w:val="5F02536D"/>
    <w:rsid w:val="5F227739"/>
    <w:rsid w:val="5F2C6AB4"/>
    <w:rsid w:val="5F2E0A3F"/>
    <w:rsid w:val="5F7A62B4"/>
    <w:rsid w:val="5FDE5D3B"/>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41411"/>
    <w:rsid w:val="628C5A67"/>
    <w:rsid w:val="62976B71"/>
    <w:rsid w:val="62DE42A4"/>
    <w:rsid w:val="62F12229"/>
    <w:rsid w:val="63302D52"/>
    <w:rsid w:val="633D0FCB"/>
    <w:rsid w:val="633D1CB2"/>
    <w:rsid w:val="63441A9A"/>
    <w:rsid w:val="63473BF7"/>
    <w:rsid w:val="634C3A6D"/>
    <w:rsid w:val="63584057"/>
    <w:rsid w:val="63634A02"/>
    <w:rsid w:val="637D1D0F"/>
    <w:rsid w:val="63A42C09"/>
    <w:rsid w:val="63B62CA6"/>
    <w:rsid w:val="63D23E09"/>
    <w:rsid w:val="63DD630A"/>
    <w:rsid w:val="64015B4D"/>
    <w:rsid w:val="646B48B3"/>
    <w:rsid w:val="64720042"/>
    <w:rsid w:val="648D7D30"/>
    <w:rsid w:val="64E0414E"/>
    <w:rsid w:val="64FA153B"/>
    <w:rsid w:val="650637AD"/>
    <w:rsid w:val="65782887"/>
    <w:rsid w:val="657C16AB"/>
    <w:rsid w:val="659B647C"/>
    <w:rsid w:val="659C4337"/>
    <w:rsid w:val="65A17B55"/>
    <w:rsid w:val="65FA7647"/>
    <w:rsid w:val="65FB36BB"/>
    <w:rsid w:val="65FE2C10"/>
    <w:rsid w:val="660109D5"/>
    <w:rsid w:val="66100C18"/>
    <w:rsid w:val="66154481"/>
    <w:rsid w:val="661A55F3"/>
    <w:rsid w:val="661A65B0"/>
    <w:rsid w:val="6626335E"/>
    <w:rsid w:val="66611474"/>
    <w:rsid w:val="66774BF1"/>
    <w:rsid w:val="6681025D"/>
    <w:rsid w:val="66874CFB"/>
    <w:rsid w:val="66B834A9"/>
    <w:rsid w:val="66D71736"/>
    <w:rsid w:val="66D9301B"/>
    <w:rsid w:val="66E46D33"/>
    <w:rsid w:val="66F343CA"/>
    <w:rsid w:val="66FD1B82"/>
    <w:rsid w:val="670A5758"/>
    <w:rsid w:val="671416A5"/>
    <w:rsid w:val="671F55B7"/>
    <w:rsid w:val="67351044"/>
    <w:rsid w:val="673E2EEE"/>
    <w:rsid w:val="67484D68"/>
    <w:rsid w:val="67486456"/>
    <w:rsid w:val="6780592A"/>
    <w:rsid w:val="67A755AC"/>
    <w:rsid w:val="67C63C85"/>
    <w:rsid w:val="6805268D"/>
    <w:rsid w:val="683E10BF"/>
    <w:rsid w:val="68506E3A"/>
    <w:rsid w:val="68856E84"/>
    <w:rsid w:val="68A5722A"/>
    <w:rsid w:val="68A613C0"/>
    <w:rsid w:val="68B22991"/>
    <w:rsid w:val="69012A9A"/>
    <w:rsid w:val="697524A5"/>
    <w:rsid w:val="69912070"/>
    <w:rsid w:val="69A21587"/>
    <w:rsid w:val="69AD566C"/>
    <w:rsid w:val="69C73CE4"/>
    <w:rsid w:val="69D15A6B"/>
    <w:rsid w:val="69DB3261"/>
    <w:rsid w:val="69F33AB0"/>
    <w:rsid w:val="6A3053E5"/>
    <w:rsid w:val="6AB6231D"/>
    <w:rsid w:val="6AD36841"/>
    <w:rsid w:val="6AEC2279"/>
    <w:rsid w:val="6B1944A5"/>
    <w:rsid w:val="6B2038ED"/>
    <w:rsid w:val="6B421F06"/>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7824A5"/>
    <w:rsid w:val="6EB232CF"/>
    <w:rsid w:val="6EBF142E"/>
    <w:rsid w:val="6EE52C8E"/>
    <w:rsid w:val="6F202A5D"/>
    <w:rsid w:val="6F466764"/>
    <w:rsid w:val="6F4D396A"/>
    <w:rsid w:val="6F8921DB"/>
    <w:rsid w:val="6FFE5F86"/>
    <w:rsid w:val="700510C2"/>
    <w:rsid w:val="70286C91"/>
    <w:rsid w:val="70514307"/>
    <w:rsid w:val="70657DB3"/>
    <w:rsid w:val="707F7B53"/>
    <w:rsid w:val="70B83967"/>
    <w:rsid w:val="70C709D9"/>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133AB"/>
    <w:rsid w:val="73EB6C07"/>
    <w:rsid w:val="73F451FA"/>
    <w:rsid w:val="73FC0711"/>
    <w:rsid w:val="740B3D8A"/>
    <w:rsid w:val="74381A66"/>
    <w:rsid w:val="74A16512"/>
    <w:rsid w:val="74A569D0"/>
    <w:rsid w:val="74C73832"/>
    <w:rsid w:val="74D214FB"/>
    <w:rsid w:val="74EC2236"/>
    <w:rsid w:val="74EE65C9"/>
    <w:rsid w:val="750E27C7"/>
    <w:rsid w:val="7513602F"/>
    <w:rsid w:val="751C693A"/>
    <w:rsid w:val="752B5127"/>
    <w:rsid w:val="755F74C6"/>
    <w:rsid w:val="75DE5505"/>
    <w:rsid w:val="75E672A0"/>
    <w:rsid w:val="76037EB7"/>
    <w:rsid w:val="76161308"/>
    <w:rsid w:val="76226AA7"/>
    <w:rsid w:val="764133D5"/>
    <w:rsid w:val="766F6CE0"/>
    <w:rsid w:val="7670482A"/>
    <w:rsid w:val="767B0051"/>
    <w:rsid w:val="76851867"/>
    <w:rsid w:val="76982E7D"/>
    <w:rsid w:val="76AC04E9"/>
    <w:rsid w:val="76B455F0"/>
    <w:rsid w:val="76B53EB4"/>
    <w:rsid w:val="77476464"/>
    <w:rsid w:val="777A4144"/>
    <w:rsid w:val="777C6CC3"/>
    <w:rsid w:val="77B07B65"/>
    <w:rsid w:val="77F3781A"/>
    <w:rsid w:val="780F0D30"/>
    <w:rsid w:val="780F5AA2"/>
    <w:rsid w:val="781B3612"/>
    <w:rsid w:val="781F2D35"/>
    <w:rsid w:val="78436C2C"/>
    <w:rsid w:val="784827D5"/>
    <w:rsid w:val="78556303"/>
    <w:rsid w:val="78787ADB"/>
    <w:rsid w:val="787E1A12"/>
    <w:rsid w:val="78917997"/>
    <w:rsid w:val="78D93F21"/>
    <w:rsid w:val="78E84DF7"/>
    <w:rsid w:val="795B1D53"/>
    <w:rsid w:val="796B643A"/>
    <w:rsid w:val="79773031"/>
    <w:rsid w:val="797C23F5"/>
    <w:rsid w:val="798412AA"/>
    <w:rsid w:val="79C57617"/>
    <w:rsid w:val="7A0C38A4"/>
    <w:rsid w:val="7A100D8F"/>
    <w:rsid w:val="7A145149"/>
    <w:rsid w:val="7A861779"/>
    <w:rsid w:val="7A8C48BA"/>
    <w:rsid w:val="7AA535C1"/>
    <w:rsid w:val="7AA63162"/>
    <w:rsid w:val="7B5D6256"/>
    <w:rsid w:val="7BD9763D"/>
    <w:rsid w:val="7BFB0631"/>
    <w:rsid w:val="7C10151B"/>
    <w:rsid w:val="7C3A66AB"/>
    <w:rsid w:val="7C4D3A13"/>
    <w:rsid w:val="7C601F61"/>
    <w:rsid w:val="7CA01BE5"/>
    <w:rsid w:val="7CB07CB6"/>
    <w:rsid w:val="7CF27339"/>
    <w:rsid w:val="7CF37CD0"/>
    <w:rsid w:val="7CF9689B"/>
    <w:rsid w:val="7D0B583E"/>
    <w:rsid w:val="7D3D2D20"/>
    <w:rsid w:val="7D42533E"/>
    <w:rsid w:val="7D733B0F"/>
    <w:rsid w:val="7DA10926"/>
    <w:rsid w:val="7DB47DA9"/>
    <w:rsid w:val="7E040C0B"/>
    <w:rsid w:val="7E2F510B"/>
    <w:rsid w:val="7E4A1F20"/>
    <w:rsid w:val="7E5073C7"/>
    <w:rsid w:val="7E5B19EA"/>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tabs>
        <w:tab w:val="left" w:pos="219"/>
        <w:tab w:val="left" w:pos="420"/>
        <w:tab w:val="left" w:pos="482"/>
        <w:tab w:val="left" w:pos="2183"/>
        <w:tab w:val="left" w:pos="3884"/>
        <w:tab w:val="left" w:pos="5585"/>
      </w:tabs>
      <w:ind w:firstLine="420" w:firstLineChars="100"/>
    </w:pPr>
  </w:style>
  <w:style w:type="paragraph" w:styleId="3">
    <w:name w:val="Body Text"/>
    <w:basedOn w:val="1"/>
    <w:qFormat/>
    <w:uiPriority w:val="0"/>
    <w:rPr>
      <w:rFonts w:ascii="仿宋_GB2312" w:eastAsia="仿宋_GB2312"/>
      <w:sz w:val="32"/>
    </w:rPr>
  </w:style>
  <w:style w:type="paragraph" w:styleId="7">
    <w:name w:val="annotation text"/>
    <w:basedOn w:val="1"/>
    <w:qFormat/>
    <w:uiPriority w:val="0"/>
    <w:pPr>
      <w:jc w:val="left"/>
    </w:p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2"/>
    <w:basedOn w:val="8"/>
    <w:next w:val="13"/>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4"/>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16</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2025-08-01T05:23:21Z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