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6F2D9C">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1B91D40D">
      <w:pPr>
        <w:adjustRightInd w:val="0"/>
        <w:snapToGrid w:val="0"/>
        <w:spacing w:line="360" w:lineRule="auto"/>
        <w:jc w:val="left"/>
        <w:rPr>
          <w:rFonts w:ascii="宋体" w:hAnsi="宋体"/>
          <w:sz w:val="24"/>
          <w:szCs w:val="24"/>
        </w:rPr>
      </w:pPr>
    </w:p>
    <w:p w14:paraId="654A6BA7">
      <w:pPr>
        <w:adjustRightInd w:val="0"/>
        <w:snapToGrid w:val="0"/>
        <w:spacing w:line="360" w:lineRule="auto"/>
        <w:jc w:val="left"/>
        <w:rPr>
          <w:rFonts w:ascii="宋体" w:hAnsi="宋体"/>
          <w:sz w:val="24"/>
          <w:szCs w:val="24"/>
        </w:rPr>
      </w:pPr>
    </w:p>
    <w:p w14:paraId="7F9D92D7">
      <w:pPr>
        <w:adjustRightInd w:val="0"/>
        <w:snapToGrid w:val="0"/>
        <w:spacing w:line="360" w:lineRule="auto"/>
        <w:jc w:val="left"/>
        <w:rPr>
          <w:rFonts w:ascii="宋体" w:hAnsi="宋体"/>
          <w:sz w:val="24"/>
          <w:szCs w:val="24"/>
        </w:rPr>
      </w:pPr>
    </w:p>
    <w:p w14:paraId="4F120245">
      <w:pPr>
        <w:adjustRightInd w:val="0"/>
        <w:snapToGrid w:val="0"/>
        <w:spacing w:line="360" w:lineRule="auto"/>
        <w:jc w:val="left"/>
        <w:rPr>
          <w:rFonts w:ascii="宋体" w:hAnsi="宋体"/>
          <w:sz w:val="24"/>
          <w:szCs w:val="24"/>
        </w:rPr>
      </w:pPr>
    </w:p>
    <w:p w14:paraId="5E92C8CF">
      <w:pPr>
        <w:adjustRightInd w:val="0"/>
        <w:snapToGrid w:val="0"/>
        <w:spacing w:line="360" w:lineRule="auto"/>
        <w:jc w:val="center"/>
        <w:rPr>
          <w:rFonts w:ascii="宋体" w:hAnsi="宋体"/>
          <w:sz w:val="44"/>
          <w:szCs w:val="24"/>
        </w:rPr>
      </w:pPr>
    </w:p>
    <w:p w14:paraId="1477A47B">
      <w:pPr>
        <w:adjustRightInd w:val="0"/>
        <w:snapToGrid w:val="0"/>
        <w:spacing w:line="360" w:lineRule="auto"/>
        <w:jc w:val="center"/>
        <w:rPr>
          <w:rFonts w:ascii="宋体" w:hAnsi="宋体" w:cs="宋体"/>
          <w:sz w:val="44"/>
          <w:szCs w:val="24"/>
        </w:rPr>
      </w:pPr>
      <w:r>
        <w:rPr>
          <w:rFonts w:hint="eastAsia" w:ascii="宋体" w:hAnsi="宋体"/>
          <w:sz w:val="44"/>
          <w:szCs w:val="24"/>
        </w:rPr>
        <w:t>滑轨盖板电泳装置开发项目</w:t>
      </w:r>
      <w:r>
        <w:rPr>
          <w:rFonts w:hint="eastAsia" w:ascii="宋体" w:hAnsi="宋体" w:cs="宋体"/>
          <w:sz w:val="44"/>
          <w:szCs w:val="24"/>
        </w:rPr>
        <w:t>招标文件</w:t>
      </w:r>
    </w:p>
    <w:p w14:paraId="1BB0ED13">
      <w:pPr>
        <w:adjustRightInd w:val="0"/>
        <w:snapToGrid w:val="0"/>
        <w:spacing w:line="360" w:lineRule="auto"/>
        <w:jc w:val="center"/>
        <w:rPr>
          <w:rFonts w:ascii="宋体" w:hAnsi="宋体"/>
          <w:sz w:val="44"/>
          <w:szCs w:val="24"/>
        </w:rPr>
      </w:pPr>
    </w:p>
    <w:p w14:paraId="63378667">
      <w:pPr>
        <w:adjustRightInd w:val="0"/>
        <w:snapToGrid w:val="0"/>
        <w:spacing w:line="360" w:lineRule="auto"/>
        <w:jc w:val="center"/>
        <w:rPr>
          <w:rFonts w:ascii="宋体" w:hAnsi="宋体"/>
          <w:sz w:val="36"/>
          <w:szCs w:val="24"/>
        </w:rPr>
      </w:pPr>
    </w:p>
    <w:p w14:paraId="332EE15C">
      <w:pPr>
        <w:widowControl/>
        <w:adjustRightInd w:val="0"/>
        <w:snapToGrid w:val="0"/>
        <w:spacing w:line="360" w:lineRule="auto"/>
        <w:jc w:val="center"/>
        <w:rPr>
          <w:rFonts w:ascii="宋体" w:hAnsi="宋体"/>
          <w:sz w:val="36"/>
          <w:szCs w:val="24"/>
        </w:rPr>
      </w:pPr>
      <w:r>
        <w:rPr>
          <w:rFonts w:hint="eastAsia" w:ascii="宋体" w:hAnsi="宋体" w:cs="宋体"/>
          <w:b/>
          <w:bCs/>
          <w:kern w:val="0"/>
          <w:sz w:val="36"/>
          <w:szCs w:val="24"/>
        </w:rPr>
        <w:t>项目编号：ZBGL2026080284</w:t>
      </w:r>
    </w:p>
    <w:p w14:paraId="564A4996">
      <w:pPr>
        <w:adjustRightInd w:val="0"/>
        <w:snapToGrid w:val="0"/>
        <w:spacing w:line="360" w:lineRule="auto"/>
        <w:jc w:val="center"/>
        <w:rPr>
          <w:rFonts w:ascii="宋体" w:hAnsi="宋体"/>
          <w:sz w:val="32"/>
          <w:szCs w:val="24"/>
        </w:rPr>
      </w:pPr>
    </w:p>
    <w:p w14:paraId="29A423C3">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4CE81D96">
      <w:pPr>
        <w:adjustRightInd w:val="0"/>
        <w:snapToGrid w:val="0"/>
        <w:spacing w:line="360" w:lineRule="auto"/>
        <w:jc w:val="center"/>
        <w:rPr>
          <w:rFonts w:ascii="宋体" w:hAnsi="宋体"/>
          <w:sz w:val="32"/>
          <w:szCs w:val="24"/>
        </w:rPr>
      </w:pPr>
    </w:p>
    <w:p w14:paraId="1CF36E12">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ascii="宋体" w:hAnsi="宋体"/>
          <w:sz w:val="32"/>
          <w:szCs w:val="24"/>
          <w:u w:val="single"/>
        </w:rPr>
        <w:t>8</w:t>
      </w:r>
      <w:r>
        <w:rPr>
          <w:rFonts w:hint="eastAsia" w:ascii="宋体" w:hAnsi="宋体"/>
          <w:sz w:val="32"/>
          <w:szCs w:val="24"/>
          <w:u w:val="single"/>
        </w:rPr>
        <w:t>月</w:t>
      </w:r>
    </w:p>
    <w:p w14:paraId="5666AC06">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408CD9C2">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E79A8F0">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465F9DAD">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359660D">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48828588">
          <w:pPr>
            <w:pStyle w:val="21"/>
            <w:adjustRightInd w:val="0"/>
            <w:snapToGrid w:val="0"/>
            <w:spacing w:line="360" w:lineRule="auto"/>
            <w:rPr>
              <w:sz w:val="24"/>
              <w:szCs w:val="24"/>
            </w:rPr>
          </w:pPr>
          <w:r>
            <w:rPr>
              <w:rFonts w:hint="eastAsia"/>
              <w:bCs/>
              <w:kern w:val="44"/>
              <w:sz w:val="24"/>
              <w:szCs w:val="24"/>
            </w:rPr>
            <w:fldChar w:fldCharType="end"/>
          </w:r>
        </w:p>
      </w:sdtContent>
    </w:sdt>
    <w:p w14:paraId="4D5A792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3FE6145A">
      <w:pPr>
        <w:pStyle w:val="15"/>
        <w:adjustRightInd w:val="0"/>
        <w:snapToGrid w:val="0"/>
        <w:spacing w:line="360" w:lineRule="auto"/>
        <w:jc w:val="left"/>
        <w:rPr>
          <w:rFonts w:hAnsi="宋体"/>
          <w:sz w:val="24"/>
          <w:szCs w:val="24"/>
        </w:rPr>
      </w:pPr>
    </w:p>
    <w:p w14:paraId="3FC6453E">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90661B6">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16184C6C">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4CD0EC7">
      <w:pPr>
        <w:pStyle w:val="77"/>
        <w:numPr>
          <w:ilvl w:val="0"/>
          <w:numId w:val="9"/>
        </w:numPr>
        <w:adjustRightInd w:val="0"/>
        <w:snapToGrid w:val="0"/>
        <w:rPr>
          <w:rFonts w:hAnsi="宋体"/>
          <w:sz w:val="24"/>
          <w:szCs w:val="24"/>
        </w:rPr>
      </w:pPr>
      <w:r>
        <w:rPr>
          <w:rFonts w:hint="eastAsia" w:hAnsi="宋体"/>
          <w:sz w:val="24"/>
          <w:szCs w:val="24"/>
        </w:rPr>
        <w:t>项目名称：滑轨盖板电泳装置开发项目</w:t>
      </w:r>
    </w:p>
    <w:p w14:paraId="689B23EA">
      <w:pPr>
        <w:pStyle w:val="77"/>
        <w:numPr>
          <w:ilvl w:val="0"/>
          <w:numId w:val="9"/>
        </w:numPr>
        <w:adjustRightInd w:val="0"/>
        <w:snapToGrid w:val="0"/>
        <w:rPr>
          <w:rFonts w:hAnsi="宋体"/>
          <w:sz w:val="24"/>
          <w:szCs w:val="24"/>
        </w:rPr>
      </w:pPr>
      <w:r>
        <w:rPr>
          <w:rFonts w:hint="eastAsia" w:hAnsi="宋体"/>
          <w:sz w:val="24"/>
          <w:szCs w:val="24"/>
        </w:rPr>
        <w:t>项目编号：ZBGL2026080284</w:t>
      </w:r>
    </w:p>
    <w:p w14:paraId="6210E5AE">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250A15CE">
      <w:pPr>
        <w:pStyle w:val="77"/>
        <w:numPr>
          <w:ilvl w:val="0"/>
          <w:numId w:val="9"/>
        </w:numPr>
        <w:adjustRightInd w:val="0"/>
        <w:snapToGrid w:val="0"/>
        <w:rPr>
          <w:rFonts w:hAnsi="宋体"/>
          <w:sz w:val="24"/>
          <w:szCs w:val="24"/>
        </w:rPr>
      </w:pPr>
      <w:r>
        <w:rPr>
          <w:rFonts w:hint="eastAsia" w:hAnsi="宋体"/>
          <w:sz w:val="24"/>
          <w:szCs w:val="24"/>
        </w:rPr>
        <w:t>项目概况：重汽（重庆）轻型汽车有限公司根据生产经营需求，需完成滑轨盖板电泳装置开发项目招标。中标人为招标人提供该项目装置的设计、优化、加工、运输、现场试装验证、问题整改、交货。本项目为交钥匙工程，招标内容具体要求详见《技术标书》。</w:t>
      </w:r>
    </w:p>
    <w:p w14:paraId="55C231F9">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012168D4">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Ansi="宋体" w:cs="仿宋_GB2312"/>
          <w:bCs/>
          <w:color w:val="000000" w:themeColor="text1"/>
          <w:sz w:val="24"/>
          <w:szCs w:val="24"/>
          <w14:textFill>
            <w14:solidFill>
              <w14:schemeClr w14:val="tx1"/>
            </w14:solidFill>
          </w14:textFill>
        </w:rPr>
        <w:t>3.0171</w:t>
      </w:r>
      <w:r>
        <w:rPr>
          <w:rFonts w:hint="eastAsia" w:hAnsi="宋体" w:cs="仿宋_GB2312"/>
          <w:bCs/>
          <w:color w:val="000000" w:themeColor="text1"/>
          <w:sz w:val="24"/>
          <w:szCs w:val="24"/>
          <w14:textFill>
            <w14:solidFill>
              <w14:schemeClr w14:val="tx1"/>
            </w14:solidFill>
          </w14:textFill>
        </w:rPr>
        <w:t>万元（含税）</w:t>
      </w:r>
      <w:r>
        <w:rPr>
          <w:rFonts w:hint="eastAsia" w:hAnsi="宋体"/>
          <w:sz w:val="24"/>
          <w:szCs w:val="24"/>
        </w:rPr>
        <w:t>。</w:t>
      </w:r>
    </w:p>
    <w:p w14:paraId="14D73956">
      <w:pPr>
        <w:pStyle w:val="77"/>
        <w:numPr>
          <w:ilvl w:val="0"/>
          <w:numId w:val="9"/>
        </w:numPr>
        <w:adjustRightInd w:val="0"/>
        <w:snapToGrid w:val="0"/>
        <w:rPr>
          <w:rFonts w:hAnsi="宋体"/>
          <w:sz w:val="24"/>
          <w:szCs w:val="24"/>
        </w:rPr>
      </w:pPr>
      <w:r>
        <w:rPr>
          <w:rFonts w:hAnsi="宋体"/>
          <w:sz w:val="24"/>
          <w:szCs w:val="24"/>
        </w:rPr>
        <w:t>资金来源：企业自筹，已落实。</w:t>
      </w:r>
    </w:p>
    <w:p w14:paraId="5674B657">
      <w:pPr>
        <w:pStyle w:val="77"/>
        <w:numPr>
          <w:ilvl w:val="0"/>
          <w:numId w:val="9"/>
        </w:numPr>
        <w:adjustRightInd w:val="0"/>
        <w:snapToGrid w:val="0"/>
        <w:rPr>
          <w:rFonts w:hAnsi="宋体"/>
          <w:sz w:val="24"/>
          <w:szCs w:val="24"/>
        </w:rPr>
      </w:pPr>
      <w:r>
        <w:rPr>
          <w:rFonts w:hint="eastAsia" w:hAnsi="宋体"/>
          <w:sz w:val="24"/>
          <w:szCs w:val="24"/>
        </w:rPr>
        <w:t>招标人信息：</w:t>
      </w:r>
    </w:p>
    <w:p w14:paraId="35883C9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7537DD9D">
      <w:pPr>
        <w:adjustRightInd w:val="0"/>
        <w:snapToGrid w:val="0"/>
        <w:spacing w:line="360" w:lineRule="auto"/>
        <w:ind w:left="420" w:leftChars="200"/>
        <w:jc w:val="left"/>
        <w:rPr>
          <w:rFonts w:ascii="宋体" w:hAnsi="宋体"/>
          <w:sz w:val="24"/>
          <w:szCs w:val="24"/>
        </w:rPr>
      </w:pPr>
      <w:r>
        <w:rPr>
          <w:rFonts w:hint="eastAsia" w:ascii="宋体" w:hAnsi="宋体" w:cs="宋体"/>
          <w:sz w:val="24"/>
          <w:szCs w:val="24"/>
        </w:rPr>
        <w:t>报名及投标招标事宜联系人：刘玄</w:t>
      </w:r>
    </w:p>
    <w:p w14:paraId="692FE2F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w:t>
      </w:r>
      <w:r>
        <w:rPr>
          <w:rFonts w:ascii="宋体" w:hAnsi="宋体"/>
          <w:sz w:val="24"/>
          <w:szCs w:val="24"/>
        </w:rPr>
        <w:t>19942238709</w:t>
      </w:r>
    </w:p>
    <w:p w14:paraId="0D5F35A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fldChar w:fldCharType="begin"/>
      </w:r>
      <w:r>
        <w:instrText xml:space="preserve"> HYPERLINK "mailto:liuxuan@sinotruk.com" </w:instrText>
      </w:r>
      <w:r>
        <w:fldChar w:fldCharType="separate"/>
      </w:r>
      <w:r>
        <w:rPr>
          <w:rStyle w:val="38"/>
          <w:rFonts w:hint="eastAsia" w:ascii="宋体" w:hAnsi="宋体"/>
          <w:sz w:val="24"/>
          <w:szCs w:val="24"/>
        </w:rPr>
        <w:t>liuxuan@sinotruk.com</w:t>
      </w:r>
      <w:r>
        <w:rPr>
          <w:rStyle w:val="38"/>
          <w:rFonts w:hint="eastAsia" w:ascii="宋体" w:hAnsi="宋体"/>
          <w:sz w:val="24"/>
          <w:szCs w:val="24"/>
        </w:rPr>
        <w:fldChar w:fldCharType="end"/>
      </w:r>
    </w:p>
    <w:p w14:paraId="15A30F0E">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项目技术联系人：梁鹏飞</w:t>
      </w:r>
    </w:p>
    <w:p w14:paraId="09909FE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w:t>
      </w:r>
      <w:r>
        <w:rPr>
          <w:rFonts w:ascii="宋体" w:hAnsi="宋体"/>
          <w:sz w:val="24"/>
          <w:szCs w:val="24"/>
        </w:rPr>
        <w:t>15802895250</w:t>
      </w:r>
    </w:p>
    <w:p w14:paraId="2E18AF49">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fldChar w:fldCharType="begin"/>
      </w:r>
      <w:r>
        <w:instrText xml:space="preserve"> HYPERLINK "mailto:liangpengfei1@sinotruk.com" </w:instrText>
      </w:r>
      <w:r>
        <w:fldChar w:fldCharType="separate"/>
      </w:r>
      <w:r>
        <w:rPr>
          <w:rStyle w:val="38"/>
        </w:rPr>
        <w:t>liangpengfei1@sinotruk.com</w:t>
      </w:r>
      <w:r>
        <w:rPr>
          <w:rStyle w:val="38"/>
        </w:rPr>
        <w:fldChar w:fldCharType="end"/>
      </w:r>
      <w:r>
        <w:t xml:space="preserve"> </w:t>
      </w:r>
    </w:p>
    <w:bookmarkEnd w:id="3"/>
    <w:p w14:paraId="6CDFA594">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1F2B7E7A">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投标方必须是在中华人民共和国境内注册的独立法人机构，具有独立承担民事责任能力，经营资质范围必须满足招标人委托处置的环保监测范围。</w:t>
      </w:r>
    </w:p>
    <w:p w14:paraId="570BE58D">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投标方的注册资本不少于</w:t>
      </w:r>
      <w:r>
        <w:rPr>
          <w:rFonts w:ascii="宋体" w:hAnsi="宋体" w:cs="宋体"/>
          <w:sz w:val="24"/>
          <w:szCs w:val="24"/>
        </w:rPr>
        <w:t>50</w:t>
      </w:r>
      <w:r>
        <w:rPr>
          <w:rFonts w:hint="eastAsia" w:ascii="宋体" w:hAnsi="宋体" w:cs="宋体"/>
          <w:sz w:val="24"/>
          <w:szCs w:val="24"/>
        </w:rPr>
        <w:t>万元人民币（或等值其他货币）。</w:t>
      </w:r>
    </w:p>
    <w:p w14:paraId="4529D5B2">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5年内具备同类型项目业绩，不少于</w:t>
      </w:r>
      <w:r>
        <w:rPr>
          <w:rFonts w:ascii="宋体" w:hAnsi="宋体" w:cs="宋体"/>
          <w:sz w:val="24"/>
          <w:szCs w:val="24"/>
        </w:rPr>
        <w:t>1</w:t>
      </w:r>
      <w:r>
        <w:rPr>
          <w:rFonts w:hint="eastAsia" w:ascii="宋体" w:hAnsi="宋体" w:cs="宋体"/>
          <w:sz w:val="24"/>
          <w:szCs w:val="24"/>
        </w:rPr>
        <w:t>个。</w:t>
      </w:r>
    </w:p>
    <w:p w14:paraId="3BA7B290">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50E3F872">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583727D">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46A33E1C">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3A56D059">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EFDD02E">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不接受联合体投标。</w:t>
      </w:r>
    </w:p>
    <w:p w14:paraId="50AD1102">
      <w:pPr>
        <w:adjustRightInd w:val="0"/>
        <w:snapToGrid w:val="0"/>
        <w:spacing w:line="360" w:lineRule="auto"/>
        <w:jc w:val="left"/>
        <w:rPr>
          <w:rFonts w:ascii="宋体" w:hAnsi="宋体"/>
          <w:sz w:val="24"/>
          <w:szCs w:val="24"/>
        </w:rPr>
      </w:pPr>
    </w:p>
    <w:p w14:paraId="13EBE07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241F1651">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8</w:t>
      </w:r>
      <w:r>
        <w:rPr>
          <w:rFonts w:hint="eastAsia" w:hAnsi="宋体"/>
          <w:sz w:val="24"/>
          <w:szCs w:val="24"/>
          <w:u w:val="single"/>
        </w:rPr>
        <w:t>月</w:t>
      </w:r>
      <w:r>
        <w:rPr>
          <w:rFonts w:hint="eastAsia" w:hAnsi="宋体"/>
          <w:sz w:val="24"/>
          <w:szCs w:val="24"/>
          <w:u w:val="single"/>
          <w:lang w:val="en-US" w:eastAsia="zh-CN"/>
        </w:rPr>
        <w:t>31</w:t>
      </w:r>
      <w:r>
        <w:rPr>
          <w:rFonts w:hint="eastAsia" w:hAnsi="宋体"/>
          <w:sz w:val="24"/>
          <w:szCs w:val="24"/>
          <w:u w:val="single"/>
        </w:rPr>
        <w:t>日；</w:t>
      </w:r>
    </w:p>
    <w:p w14:paraId="0DB0F05F">
      <w:pPr>
        <w:pStyle w:val="77"/>
        <w:numPr>
          <w:ilvl w:val="0"/>
          <w:numId w:val="11"/>
        </w:numPr>
        <w:adjustRightInd w:val="0"/>
        <w:snapToGrid w:val="0"/>
        <w:rPr>
          <w:rFonts w:hAnsi="宋体"/>
          <w:sz w:val="24"/>
          <w:szCs w:val="24"/>
        </w:rPr>
      </w:pPr>
      <w:r>
        <w:rPr>
          <w:rFonts w:hint="eastAsia" w:hAnsi="宋体"/>
          <w:sz w:val="24"/>
          <w:szCs w:val="24"/>
        </w:rPr>
        <w:t>投标报名</w:t>
      </w:r>
    </w:p>
    <w:p w14:paraId="5188786B">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u w:val="single"/>
        </w:rPr>
        <w:t>202</w:t>
      </w:r>
      <w:r>
        <w:rPr>
          <w:rFonts w:hAnsi="宋体" w:cs="宋体"/>
          <w:sz w:val="24"/>
          <w:szCs w:val="24"/>
          <w:u w:val="single"/>
        </w:rPr>
        <w:t>6</w:t>
      </w:r>
      <w:r>
        <w:rPr>
          <w:rFonts w:hint="eastAsia" w:hAnsi="宋体" w:cs="宋体"/>
          <w:sz w:val="24"/>
          <w:szCs w:val="24"/>
          <w:u w:val="single"/>
        </w:rPr>
        <w:t>年</w:t>
      </w:r>
      <w:r>
        <w:rPr>
          <w:rFonts w:hAnsi="宋体" w:cs="宋体"/>
          <w:sz w:val="24"/>
          <w:szCs w:val="24"/>
          <w:u w:val="single"/>
        </w:rPr>
        <w:t>9</w:t>
      </w:r>
      <w:r>
        <w:rPr>
          <w:rFonts w:hint="eastAsia" w:hAnsi="宋体" w:cs="宋体"/>
          <w:sz w:val="24"/>
          <w:szCs w:val="24"/>
          <w:u w:val="single"/>
        </w:rPr>
        <w:t>月</w:t>
      </w:r>
      <w:r>
        <w:rPr>
          <w:rFonts w:hint="eastAsia" w:hAnsi="宋体" w:cs="宋体"/>
          <w:sz w:val="24"/>
          <w:szCs w:val="24"/>
          <w:u w:val="single"/>
          <w:lang w:val="en-US" w:eastAsia="zh-CN"/>
        </w:rPr>
        <w:t>7</w:t>
      </w:r>
      <w:r>
        <w:rPr>
          <w:rFonts w:hint="eastAsia" w:hAnsi="宋体" w:cs="宋体"/>
          <w:sz w:val="24"/>
          <w:szCs w:val="24"/>
          <w:u w:val="single"/>
        </w:rPr>
        <w:t>日17</w:t>
      </w:r>
      <w:r>
        <w:rPr>
          <w:rFonts w:hint="eastAsia" w:hAnsi="宋体"/>
          <w:sz w:val="24"/>
          <w:szCs w:val="24"/>
          <w:u w:val="single"/>
        </w:rPr>
        <w:t>:00:00</w:t>
      </w:r>
      <w:r>
        <w:rPr>
          <w:rFonts w:hAnsi="宋体"/>
          <w:sz w:val="24"/>
          <w:szCs w:val="24"/>
          <w:u w:val="single"/>
        </w:rPr>
        <w:t>（北京时间）</w:t>
      </w:r>
      <w:r>
        <w:rPr>
          <w:rFonts w:hint="eastAsia" w:hAnsi="宋体"/>
          <w:sz w:val="24"/>
          <w:szCs w:val="24"/>
          <w:u w:val="single"/>
        </w:rPr>
        <w:t>；</w:t>
      </w:r>
    </w:p>
    <w:p w14:paraId="709246E4">
      <w:pPr>
        <w:pStyle w:val="77"/>
        <w:numPr>
          <w:ilvl w:val="0"/>
          <w:numId w:val="12"/>
        </w:numPr>
        <w:adjustRightInd w:val="0"/>
        <w:snapToGrid w:val="0"/>
        <w:rPr>
          <w:rFonts w:hAnsi="宋体"/>
          <w:sz w:val="24"/>
          <w:szCs w:val="24"/>
          <w:highlight w:val="yellow"/>
        </w:rPr>
      </w:pPr>
      <w:r>
        <w:rPr>
          <w:rFonts w:hint="eastAsia" w:hAnsi="宋体"/>
          <w:sz w:val="24"/>
          <w:szCs w:val="24"/>
          <w:highlight w:val="yellow"/>
        </w:rPr>
        <w:t>报名方式：</w:t>
      </w:r>
      <w:r>
        <w:rPr>
          <w:rFonts w:hint="eastAsia" w:hAnsi="宋体" w:cs="宋体"/>
          <w:sz w:val="24"/>
          <w:szCs w:val="24"/>
          <w:highlight w:val="yellow"/>
        </w:rPr>
        <w:t>拟投标人根据招标人在中国重汽官网公开媒体上发布的招标信息，</w:t>
      </w:r>
      <w:r>
        <w:rPr>
          <w:rFonts w:hint="eastAsia" w:hAnsi="宋体"/>
          <w:color w:val="000000"/>
          <w:sz w:val="24"/>
          <w:szCs w:val="24"/>
          <w:highlight w:val="yellow"/>
        </w:rPr>
        <w:t>在“中国重汽e采通”平台报名</w:t>
      </w:r>
      <w:r>
        <w:rPr>
          <w:rFonts w:hint="eastAsia" w:hAnsi="宋体" w:cs="宋体"/>
          <w:sz w:val="24"/>
          <w:szCs w:val="24"/>
          <w:highlight w:val="yellow"/>
        </w:rPr>
        <w:t>。</w:t>
      </w:r>
      <w:r>
        <w:rPr>
          <w:rFonts w:hint="eastAsia" w:hAnsi="宋体"/>
          <w:b/>
          <w:bCs/>
          <w:sz w:val="24"/>
          <w:szCs w:val="24"/>
          <w:highlight w:val="yellow"/>
        </w:rPr>
        <w:t>按照中国重汽e采通“SRM非生产供应商注册手册”（附件</w:t>
      </w:r>
      <w:r>
        <w:rPr>
          <w:rFonts w:hAnsi="宋体"/>
          <w:b/>
          <w:bCs/>
          <w:sz w:val="24"/>
          <w:szCs w:val="24"/>
          <w:highlight w:val="yellow"/>
        </w:rPr>
        <w:t>7</w:t>
      </w:r>
      <w:r>
        <w:rPr>
          <w:rFonts w:hint="eastAsia" w:hAnsi="宋体"/>
          <w:b/>
          <w:bCs/>
          <w:sz w:val="24"/>
          <w:szCs w:val="24"/>
          <w:highlight w:val="yellow"/>
        </w:rPr>
        <w:t>）进行注册</w:t>
      </w:r>
      <w:r>
        <w:rPr>
          <w:rFonts w:hint="eastAsia" w:hAnsi="宋体"/>
          <w:sz w:val="24"/>
          <w:szCs w:val="24"/>
          <w:highlight w:val="yellow"/>
        </w:rPr>
        <w:t>，</w:t>
      </w:r>
      <w:r>
        <w:rPr>
          <w:rFonts w:hint="eastAsia" w:hAnsi="宋体"/>
          <w:color w:val="000000"/>
          <w:sz w:val="24"/>
          <w:szCs w:val="24"/>
          <w:highlight w:val="yellow"/>
        </w:rPr>
        <w:t>注册完毕后按照</w:t>
      </w:r>
      <w:r>
        <w:rPr>
          <w:rFonts w:hint="eastAsia" w:hAnsi="宋体" w:cs="宋体"/>
          <w:b/>
          <w:color w:val="000000"/>
          <w:sz w:val="24"/>
          <w:szCs w:val="24"/>
          <w:highlight w:val="yellow"/>
        </w:rPr>
        <w:t>“SRM系统供应商用户手册（附件</w:t>
      </w:r>
      <w:r>
        <w:rPr>
          <w:rFonts w:hAnsi="宋体" w:cs="宋体"/>
          <w:b/>
          <w:color w:val="000000"/>
          <w:sz w:val="24"/>
          <w:szCs w:val="24"/>
          <w:highlight w:val="yellow"/>
        </w:rPr>
        <w:t>8</w:t>
      </w:r>
      <w:r>
        <w:rPr>
          <w:rFonts w:hint="eastAsia" w:hAnsi="宋体" w:cs="宋体"/>
          <w:b/>
          <w:color w:val="000000"/>
          <w:sz w:val="24"/>
          <w:szCs w:val="24"/>
          <w:highlight w:val="yellow"/>
        </w:rPr>
        <w:t>）”，</w:t>
      </w:r>
      <w:r>
        <w:rPr>
          <w:rFonts w:hint="eastAsia" w:hAnsi="宋体"/>
          <w:color w:val="000000"/>
          <w:sz w:val="24"/>
          <w:szCs w:val="24"/>
          <w:highlight w:val="yellow"/>
        </w:rPr>
        <w:t>登录</w:t>
      </w:r>
      <w:r>
        <w:rPr>
          <w:rFonts w:hint="eastAsia" w:hAnsi="宋体" w:cs="宋体"/>
          <w:b/>
          <w:color w:val="000000"/>
          <w:sz w:val="24"/>
          <w:szCs w:val="24"/>
          <w:highlight w:val="yellow"/>
        </w:rPr>
        <w:t>重汽e采通平台</w:t>
      </w:r>
      <w:r>
        <w:rPr>
          <w:rFonts w:hint="eastAsia" w:hAnsi="宋体"/>
          <w:color w:val="000000"/>
          <w:sz w:val="24"/>
          <w:szCs w:val="24"/>
          <w:highlight w:val="yellow"/>
        </w:rPr>
        <w:t>后进入“供应商应标”，选择对应的项目，点击“</w:t>
      </w:r>
      <w:r>
        <w:rPr>
          <w:rFonts w:hint="eastAsia" w:hAnsi="宋体"/>
          <w:b/>
          <w:bCs/>
          <w:color w:val="000000"/>
          <w:sz w:val="24"/>
          <w:szCs w:val="24"/>
          <w:highlight w:val="yellow"/>
        </w:rPr>
        <w:t>应标</w:t>
      </w:r>
      <w:r>
        <w:rPr>
          <w:rFonts w:hint="eastAsia" w:hAnsi="宋体"/>
          <w:color w:val="000000"/>
          <w:sz w:val="24"/>
          <w:szCs w:val="24"/>
          <w:highlight w:val="yellow"/>
        </w:rPr>
        <w:t>”</w:t>
      </w:r>
      <w:r>
        <w:rPr>
          <w:rFonts w:hint="eastAsia" w:hAnsi="宋体"/>
          <w:b/>
          <w:bCs/>
          <w:color w:val="000000"/>
          <w:sz w:val="24"/>
          <w:szCs w:val="24"/>
          <w:highlight w:val="yellow"/>
        </w:rPr>
        <w:t>后按照招标文件中第四部分的“投标文件的编制资质文件”准备资料并上传</w:t>
      </w:r>
      <w:r>
        <w:rPr>
          <w:rFonts w:hint="eastAsia" w:hAnsi="宋体"/>
          <w:color w:val="000000"/>
          <w:sz w:val="24"/>
          <w:szCs w:val="24"/>
          <w:highlight w:val="yellow"/>
        </w:rPr>
        <w:t>，资质审查通过即为报名成功；公示期间请尽快报名</w:t>
      </w:r>
      <w:r>
        <w:rPr>
          <w:rFonts w:hint="eastAsia" w:hAnsi="宋体" w:cs="宋体"/>
          <w:sz w:val="24"/>
          <w:szCs w:val="24"/>
          <w:highlight w:val="yellow"/>
        </w:rPr>
        <w:t>。</w:t>
      </w:r>
    </w:p>
    <w:p w14:paraId="177377FC">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2F9C3585">
      <w:pPr>
        <w:pStyle w:val="77"/>
        <w:numPr>
          <w:ilvl w:val="0"/>
          <w:numId w:val="11"/>
        </w:numPr>
        <w:adjustRightInd w:val="0"/>
        <w:snapToGrid w:val="0"/>
        <w:rPr>
          <w:rFonts w:hAnsi="宋体"/>
          <w:sz w:val="24"/>
          <w:szCs w:val="24"/>
        </w:rPr>
      </w:pPr>
      <w:r>
        <w:rPr>
          <w:rFonts w:hint="eastAsia" w:hAnsi="宋体"/>
          <w:sz w:val="24"/>
          <w:szCs w:val="24"/>
        </w:rPr>
        <w:t>招标文件获取</w:t>
      </w:r>
    </w:p>
    <w:p w14:paraId="167B78D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5C8C479D">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7FABEA6A">
      <w:pPr>
        <w:pStyle w:val="77"/>
        <w:numPr>
          <w:ilvl w:val="0"/>
          <w:numId w:val="11"/>
        </w:numPr>
        <w:adjustRightInd w:val="0"/>
        <w:snapToGrid w:val="0"/>
        <w:rPr>
          <w:rFonts w:hAnsi="宋体"/>
          <w:sz w:val="24"/>
          <w:szCs w:val="24"/>
        </w:rPr>
      </w:pPr>
      <w:r>
        <w:rPr>
          <w:rFonts w:hint="eastAsia" w:hAnsi="宋体"/>
          <w:sz w:val="24"/>
          <w:szCs w:val="24"/>
        </w:rPr>
        <w:t>疑问提交</w:t>
      </w:r>
    </w:p>
    <w:p w14:paraId="6A7E5F4B">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8</w:t>
      </w:r>
      <w:r>
        <w:rPr>
          <w:rFonts w:hint="eastAsia" w:hAnsi="宋体"/>
          <w:sz w:val="24"/>
          <w:szCs w:val="24"/>
          <w:u w:val="single"/>
        </w:rPr>
        <w:t>日</w:t>
      </w:r>
      <w:r>
        <w:rPr>
          <w:rFonts w:hAnsi="宋体"/>
          <w:sz w:val="24"/>
          <w:szCs w:val="24"/>
          <w:u w:val="single"/>
        </w:rPr>
        <w:t>12:00</w:t>
      </w:r>
      <w:r>
        <w:rPr>
          <w:rFonts w:hint="eastAsia" w:hAnsi="宋体"/>
          <w:sz w:val="24"/>
          <w:szCs w:val="24"/>
          <w:u w:val="single"/>
        </w:rPr>
        <w:t>:00</w:t>
      </w:r>
      <w:r>
        <w:rPr>
          <w:rFonts w:hAnsi="宋体"/>
          <w:sz w:val="24"/>
          <w:szCs w:val="24"/>
          <w:u w:val="single"/>
        </w:rPr>
        <w:t>（北京时间）</w:t>
      </w:r>
      <w:r>
        <w:rPr>
          <w:rFonts w:hint="eastAsia" w:hAnsi="宋体"/>
          <w:sz w:val="24"/>
          <w:szCs w:val="24"/>
          <w:u w:val="single"/>
        </w:rPr>
        <w:t>；</w:t>
      </w:r>
    </w:p>
    <w:p w14:paraId="12FB1657">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18416F6A">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74B293C6">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8</w:t>
      </w:r>
      <w:r>
        <w:rPr>
          <w:rFonts w:hint="eastAsia" w:hAnsi="宋体"/>
          <w:sz w:val="24"/>
          <w:szCs w:val="24"/>
          <w:u w:val="single"/>
        </w:rPr>
        <w:t>日</w:t>
      </w:r>
      <w:r>
        <w:rPr>
          <w:rFonts w:hAnsi="宋体"/>
          <w:sz w:val="24"/>
          <w:szCs w:val="24"/>
          <w:u w:val="single"/>
        </w:rPr>
        <w:t>17:00</w:t>
      </w:r>
      <w:r>
        <w:rPr>
          <w:rFonts w:hint="eastAsia" w:hAnsi="宋体"/>
          <w:sz w:val="24"/>
          <w:szCs w:val="24"/>
          <w:u w:val="single"/>
        </w:rPr>
        <w:t>前；</w:t>
      </w:r>
    </w:p>
    <w:p w14:paraId="5E13358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7B819539">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363FD401">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014B3A0">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int="eastAsia" w:hAnsi="宋体"/>
          <w:sz w:val="24"/>
          <w:szCs w:val="24"/>
        </w:rPr>
        <w:t>个文件。</w:t>
      </w:r>
    </w:p>
    <w:p w14:paraId="6A11C4AC">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4BD56E85">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67A20827">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0EAB1927">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66AAD854">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6C04994B">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788778BF">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企业对外担保说明（贵单位对外有无对外担保和质押业务，需加盖公章）；</w:t>
      </w:r>
    </w:p>
    <w:p w14:paraId="789ACEC9">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207CDA11">
      <w:pPr>
        <w:pStyle w:val="77"/>
        <w:numPr>
          <w:ilvl w:val="0"/>
          <w:numId w:val="18"/>
        </w:numPr>
        <w:adjustRightInd w:val="0"/>
        <w:snapToGrid w:val="0"/>
        <w:ind w:left="420" w:leftChars="200"/>
        <w:rPr>
          <w:rFonts w:hAnsi="宋体"/>
          <w:sz w:val="24"/>
          <w:szCs w:val="24"/>
        </w:rPr>
      </w:pPr>
      <w:r>
        <w:rPr>
          <w:rFonts w:hint="eastAsia" w:hAnsi="宋体" w:cs="宋体"/>
          <w:sz w:val="24"/>
          <w:szCs w:val="24"/>
        </w:rPr>
        <w:t>5年内同类型项目业绩，不少于</w:t>
      </w:r>
      <w:r>
        <w:rPr>
          <w:rFonts w:hAnsi="宋体" w:cs="宋体"/>
          <w:sz w:val="24"/>
          <w:szCs w:val="24"/>
        </w:rPr>
        <w:t>1</w:t>
      </w:r>
      <w:r>
        <w:rPr>
          <w:rFonts w:hint="eastAsia" w:hAnsi="宋体" w:cs="宋体"/>
          <w:sz w:val="24"/>
          <w:szCs w:val="24"/>
        </w:rPr>
        <w:t>个，提供合同为证明。</w:t>
      </w:r>
    </w:p>
    <w:p w14:paraId="40C6ED2B">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0CB05DD5">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63D9FAF4">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25307A48">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5D133DE7">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5898803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2E49DAEE">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493A59A3">
      <w:pPr>
        <w:pStyle w:val="77"/>
        <w:numPr>
          <w:ilvl w:val="0"/>
          <w:numId w:val="19"/>
        </w:numPr>
        <w:adjustRightInd w:val="0"/>
        <w:snapToGrid w:val="0"/>
        <w:ind w:left="420" w:leftChars="200"/>
        <w:rPr>
          <w:rFonts w:hAnsi="宋体" w:cs="黑体"/>
          <w:bCs/>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67555833">
      <w:pPr>
        <w:pStyle w:val="77"/>
        <w:numPr>
          <w:ilvl w:val="0"/>
          <w:numId w:val="17"/>
        </w:numPr>
        <w:adjustRightInd w:val="0"/>
        <w:snapToGrid w:val="0"/>
        <w:rPr>
          <w:rFonts w:hAnsi="宋体" w:cs="黑体"/>
          <w:bCs/>
          <w:sz w:val="24"/>
          <w:szCs w:val="24"/>
        </w:rPr>
      </w:pPr>
      <w:r>
        <w:rPr>
          <w:rFonts w:hint="eastAsia" w:hAnsi="宋体" w:cs="黑体"/>
          <w:bCs/>
          <w:sz w:val="24"/>
          <w:szCs w:val="24"/>
        </w:rPr>
        <w:t>技术标：技术标方案，P</w:t>
      </w:r>
      <w:r>
        <w:rPr>
          <w:rFonts w:hAnsi="宋体" w:cs="黑体"/>
          <w:bCs/>
          <w:sz w:val="24"/>
          <w:szCs w:val="24"/>
        </w:rPr>
        <w:t>PT</w:t>
      </w:r>
      <w:r>
        <w:rPr>
          <w:rFonts w:hint="eastAsia" w:hAnsi="宋体" w:cs="黑体"/>
          <w:bCs/>
          <w:sz w:val="24"/>
          <w:szCs w:val="24"/>
        </w:rPr>
        <w:t>格式，需述标讲解</w:t>
      </w:r>
      <w:r>
        <w:rPr>
          <w:rFonts w:hint="eastAsia" w:hAnsi="宋体"/>
          <w:sz w:val="24"/>
          <w:szCs w:val="24"/>
        </w:rPr>
        <w:t>。</w:t>
      </w:r>
    </w:p>
    <w:p w14:paraId="0A143862">
      <w:pPr>
        <w:pStyle w:val="77"/>
        <w:adjustRightInd w:val="0"/>
        <w:snapToGrid w:val="0"/>
        <w:rPr>
          <w:rFonts w:hAnsi="宋体"/>
          <w:sz w:val="24"/>
          <w:szCs w:val="24"/>
        </w:rPr>
      </w:pPr>
    </w:p>
    <w:p w14:paraId="130B34F9">
      <w:pPr>
        <w:pStyle w:val="73"/>
        <w:numPr>
          <w:ilvl w:val="0"/>
          <w:numId w:val="16"/>
        </w:numPr>
        <w:adjustRightInd w:val="0"/>
        <w:snapToGrid w:val="0"/>
        <w:jc w:val="left"/>
        <w:outlineLvl w:val="9"/>
        <w:rPr>
          <w:rFonts w:ascii="宋体" w:hAnsi="宋体" w:eastAsia="宋体" w:cs="黑体"/>
          <w:b w:val="0"/>
          <w:sz w:val="24"/>
          <w:szCs w:val="24"/>
          <w:highlight w:val="yellow"/>
        </w:rPr>
      </w:pPr>
      <w:r>
        <w:rPr>
          <w:rFonts w:hint="eastAsia" w:ascii="宋体" w:hAnsi="宋体" w:eastAsia="宋体" w:cs="黑体"/>
          <w:b w:val="0"/>
          <w:sz w:val="24"/>
          <w:szCs w:val="24"/>
          <w:highlight w:val="yellow"/>
        </w:rPr>
        <w:t>投标文件的投递</w:t>
      </w:r>
    </w:p>
    <w:p w14:paraId="288C3A1E">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投标方式：在中国重汽e采通平台应标成功后，进入“供应商投标”环节，投递包含资质标书（盖章扫描版）、商务标书（盖章扫描版）、技术标书（P</w:t>
      </w:r>
      <w:r>
        <w:rPr>
          <w:rFonts w:hAnsi="宋体"/>
          <w:sz w:val="24"/>
          <w:szCs w:val="24"/>
          <w:highlight w:val="yellow"/>
        </w:rPr>
        <w:t>PT</w:t>
      </w:r>
      <w:r>
        <w:rPr>
          <w:rFonts w:hint="eastAsia" w:hAnsi="宋体"/>
          <w:sz w:val="24"/>
          <w:szCs w:val="24"/>
          <w:highlight w:val="yellow"/>
        </w:rPr>
        <w:t>版），用“公司名称+文件名称”命名。</w:t>
      </w:r>
      <w:r>
        <w:rPr>
          <w:rFonts w:hint="eastAsia" w:hAnsi="宋体"/>
          <w:b/>
          <w:bCs/>
          <w:sz w:val="24"/>
          <w:szCs w:val="24"/>
          <w:highlight w:val="yellow"/>
        </w:rPr>
        <w:t>若逾期未在中国重汽e采通平台上传电子标书，即便递交了纸版投标文件，一律视为无效投标。</w:t>
      </w:r>
    </w:p>
    <w:p w14:paraId="38FF95F7">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投标文件递交截止时间：</w:t>
      </w:r>
      <w:r>
        <w:rPr>
          <w:rFonts w:hint="eastAsia" w:hAnsi="宋体"/>
          <w:sz w:val="24"/>
          <w:szCs w:val="24"/>
          <w:highlight w:val="yellow"/>
          <w:u w:val="single"/>
        </w:rPr>
        <w:t>202</w:t>
      </w:r>
      <w:r>
        <w:rPr>
          <w:rFonts w:hAnsi="宋体"/>
          <w:sz w:val="24"/>
          <w:szCs w:val="24"/>
          <w:highlight w:val="yellow"/>
          <w:u w:val="single"/>
        </w:rPr>
        <w:t>6</w:t>
      </w:r>
      <w:r>
        <w:rPr>
          <w:rFonts w:hint="eastAsia" w:hAnsi="宋体"/>
          <w:sz w:val="24"/>
          <w:szCs w:val="24"/>
          <w:highlight w:val="yellow"/>
          <w:u w:val="single"/>
        </w:rPr>
        <w:t>年</w:t>
      </w:r>
      <w:r>
        <w:rPr>
          <w:rFonts w:hAnsi="宋体"/>
          <w:sz w:val="24"/>
          <w:szCs w:val="24"/>
          <w:highlight w:val="yellow"/>
          <w:u w:val="single"/>
        </w:rPr>
        <w:t>9</w:t>
      </w:r>
      <w:r>
        <w:rPr>
          <w:rFonts w:hint="eastAsia" w:hAnsi="宋体"/>
          <w:sz w:val="24"/>
          <w:szCs w:val="24"/>
          <w:highlight w:val="yellow"/>
          <w:u w:val="single"/>
        </w:rPr>
        <w:t>月</w:t>
      </w:r>
      <w:r>
        <w:rPr>
          <w:rFonts w:hint="eastAsia" w:hAnsi="宋体"/>
          <w:sz w:val="24"/>
          <w:szCs w:val="24"/>
          <w:highlight w:val="yellow"/>
          <w:u w:val="single"/>
          <w:lang w:val="en-US" w:eastAsia="zh-CN"/>
        </w:rPr>
        <w:t>15</w:t>
      </w:r>
      <w:r>
        <w:rPr>
          <w:rFonts w:hint="eastAsia" w:hAnsi="宋体"/>
          <w:sz w:val="24"/>
          <w:szCs w:val="24"/>
          <w:highlight w:val="yellow"/>
          <w:u w:val="single"/>
        </w:rPr>
        <w:t>日</w:t>
      </w:r>
      <w:r>
        <w:rPr>
          <w:rFonts w:hAnsi="宋体"/>
          <w:sz w:val="24"/>
          <w:szCs w:val="24"/>
          <w:highlight w:val="yellow"/>
          <w:u w:val="single"/>
        </w:rPr>
        <w:t>9</w:t>
      </w:r>
      <w:r>
        <w:rPr>
          <w:rFonts w:hint="eastAsia" w:hAnsi="宋体"/>
          <w:sz w:val="24"/>
          <w:szCs w:val="24"/>
          <w:highlight w:val="yellow"/>
          <w:u w:val="single"/>
        </w:rPr>
        <w:t>:00:00</w:t>
      </w:r>
      <w:r>
        <w:rPr>
          <w:rFonts w:hAnsi="宋体"/>
          <w:sz w:val="24"/>
          <w:szCs w:val="24"/>
          <w:highlight w:val="yellow"/>
          <w:u w:val="single"/>
        </w:rPr>
        <w:t>（北京时间）</w:t>
      </w:r>
    </w:p>
    <w:p w14:paraId="30D114DC">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7F9647A0">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65A31C09">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074057B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79AE530">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00ED8F23">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Ansi="宋体"/>
          <w:sz w:val="24"/>
          <w:szCs w:val="24"/>
        </w:rPr>
        <w:t>5000</w:t>
      </w:r>
      <w:r>
        <w:rPr>
          <w:rFonts w:hint="eastAsia" w:hAnsi="宋体"/>
          <w:sz w:val="24"/>
          <w:szCs w:val="24"/>
        </w:rPr>
        <w:t>元</w:t>
      </w:r>
    </w:p>
    <w:p w14:paraId="70F54B93">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671F4121">
      <w:pPr>
        <w:pStyle w:val="77"/>
        <w:adjustRightInd w:val="0"/>
        <w:snapToGrid w:val="0"/>
        <w:ind w:left="420" w:leftChars="200"/>
        <w:rPr>
          <w:rFonts w:hAnsi="宋体"/>
          <w:sz w:val="24"/>
          <w:szCs w:val="24"/>
        </w:rPr>
      </w:pPr>
      <w:r>
        <w:rPr>
          <w:rFonts w:hint="eastAsia" w:hAnsi="宋体"/>
          <w:sz w:val="24"/>
          <w:szCs w:val="24"/>
        </w:rPr>
        <w:t>收款账号：8112501012801267437</w:t>
      </w:r>
    </w:p>
    <w:p w14:paraId="388FBC3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16CF9C06">
      <w:pPr>
        <w:pStyle w:val="77"/>
        <w:adjustRightInd w:val="0"/>
        <w:snapToGrid w:val="0"/>
        <w:ind w:left="420" w:leftChars="200"/>
        <w:rPr>
          <w:rFonts w:hAnsi="宋体"/>
          <w:sz w:val="24"/>
          <w:szCs w:val="24"/>
        </w:rPr>
      </w:pPr>
      <w:r>
        <w:rPr>
          <w:rFonts w:hint="eastAsia" w:hAnsi="宋体"/>
          <w:sz w:val="24"/>
          <w:szCs w:val="24"/>
        </w:rPr>
        <w:t>开户行行号：302451037264</w:t>
      </w:r>
    </w:p>
    <w:p w14:paraId="22B36CD2">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2262E1E8">
      <w:pPr>
        <w:pStyle w:val="77"/>
        <w:numPr>
          <w:ilvl w:val="0"/>
          <w:numId w:val="21"/>
        </w:numPr>
        <w:adjustRightInd w:val="0"/>
        <w:snapToGrid w:val="0"/>
        <w:rPr>
          <w:rFonts w:hAnsi="宋体" w:cs="宋体"/>
          <w:sz w:val="24"/>
          <w:szCs w:val="24"/>
        </w:rPr>
      </w:pPr>
      <w:r>
        <w:rPr>
          <w:rFonts w:hint="eastAsia" w:hAnsi="宋体" w:cs="宋体"/>
          <w:sz w:val="24"/>
          <w:szCs w:val="24"/>
        </w:rPr>
        <w:t>保证金缴纳</w:t>
      </w:r>
      <w:r>
        <w:rPr>
          <w:rFonts w:hint="eastAsia" w:hAnsi="宋体"/>
          <w:sz w:val="24"/>
          <w:szCs w:val="24"/>
        </w:rPr>
        <w:t>截止</w:t>
      </w:r>
      <w:r>
        <w:rPr>
          <w:rFonts w:hint="eastAsia" w:hAnsi="宋体" w:cs="宋体"/>
          <w:sz w:val="24"/>
          <w:szCs w:val="24"/>
        </w:rPr>
        <w:t>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14</w:t>
      </w:r>
      <w:r>
        <w:rPr>
          <w:rFonts w:hint="eastAsia" w:hAnsi="宋体"/>
          <w:sz w:val="24"/>
          <w:szCs w:val="24"/>
          <w:u w:val="single"/>
        </w:rPr>
        <w:t>日</w:t>
      </w:r>
      <w:r>
        <w:rPr>
          <w:rFonts w:hAnsi="宋体"/>
          <w:sz w:val="24"/>
          <w:szCs w:val="24"/>
          <w:u w:val="single"/>
        </w:rPr>
        <w:t>17</w:t>
      </w:r>
      <w:r>
        <w:rPr>
          <w:rFonts w:hint="eastAsia" w:hAnsi="宋体"/>
          <w:sz w:val="24"/>
          <w:szCs w:val="24"/>
          <w:u w:val="single"/>
        </w:rPr>
        <w:t>:00:00</w:t>
      </w:r>
      <w:r>
        <w:rPr>
          <w:rFonts w:hAnsi="宋体"/>
          <w:sz w:val="24"/>
          <w:szCs w:val="24"/>
          <w:u w:val="single"/>
        </w:rPr>
        <w:t>（北京时间）</w:t>
      </w:r>
    </w:p>
    <w:p w14:paraId="41EFB1FD">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58CB4537">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7227F1A">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18BE4D72">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45FCF74D">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FBAECE8">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0C8B286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6A93309">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03E59746">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496B02B">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57A4A3D7">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63B495C7">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023F2821">
      <w:pPr>
        <w:pStyle w:val="77"/>
        <w:numPr>
          <w:ilvl w:val="0"/>
          <w:numId w:val="25"/>
        </w:numPr>
        <w:adjustRightInd w:val="0"/>
        <w:snapToGrid w:val="0"/>
        <w:rPr>
          <w:rFonts w:hAnsi="宋体" w:cs="宋体"/>
          <w:sz w:val="24"/>
          <w:szCs w:val="24"/>
        </w:rPr>
      </w:pPr>
      <w:r>
        <w:rPr>
          <w:rFonts w:hint="eastAsia" w:hAnsi="宋体" w:cs="宋体"/>
          <w:sz w:val="24"/>
          <w:szCs w:val="24"/>
        </w:rPr>
        <w:t>开标时间：202</w:t>
      </w:r>
      <w:r>
        <w:rPr>
          <w:rFonts w:hAnsi="宋体" w:cs="宋体"/>
          <w:sz w:val="24"/>
          <w:szCs w:val="24"/>
        </w:rPr>
        <w:t>6</w:t>
      </w:r>
      <w:r>
        <w:rPr>
          <w:rFonts w:hint="eastAsia" w:hAnsi="宋体" w:cs="宋体"/>
          <w:sz w:val="24"/>
          <w:szCs w:val="24"/>
        </w:rPr>
        <w:t>年</w:t>
      </w:r>
      <w:r>
        <w:rPr>
          <w:rFonts w:hAnsi="宋体" w:cs="宋体"/>
          <w:sz w:val="24"/>
          <w:szCs w:val="24"/>
        </w:rPr>
        <w:t>9</w:t>
      </w:r>
      <w:r>
        <w:rPr>
          <w:rFonts w:hint="eastAsia" w:hAnsi="宋体" w:cs="宋体"/>
          <w:sz w:val="24"/>
          <w:szCs w:val="24"/>
        </w:rPr>
        <w:t>月</w:t>
      </w:r>
      <w:r>
        <w:rPr>
          <w:rFonts w:hint="eastAsia" w:hAnsi="宋体" w:cs="宋体"/>
          <w:sz w:val="24"/>
          <w:szCs w:val="24"/>
          <w:lang w:val="en-US" w:eastAsia="zh-CN"/>
        </w:rPr>
        <w:t>15</w:t>
      </w:r>
      <w:bookmarkStart w:id="20" w:name="_GoBack"/>
      <w:bookmarkEnd w:id="20"/>
      <w:r>
        <w:rPr>
          <w:rFonts w:hint="eastAsia" w:hAnsi="宋体" w:cs="宋体"/>
          <w:sz w:val="24"/>
          <w:szCs w:val="24"/>
        </w:rPr>
        <w:t>日</w:t>
      </w:r>
      <w:r>
        <w:rPr>
          <w:rFonts w:hAnsi="宋体" w:cs="宋体"/>
          <w:sz w:val="24"/>
          <w:szCs w:val="24"/>
        </w:rPr>
        <w:t>9:00:00（北京时间）</w:t>
      </w:r>
      <w:r>
        <w:rPr>
          <w:rFonts w:hint="eastAsia" w:hAnsi="宋体" w:cs="宋体"/>
          <w:sz w:val="24"/>
          <w:szCs w:val="24"/>
        </w:rPr>
        <w:t>，</w:t>
      </w:r>
      <w:r>
        <w:rPr>
          <w:rFonts w:hAnsi="宋体" w:cs="宋体"/>
          <w:sz w:val="24"/>
          <w:szCs w:val="24"/>
        </w:rPr>
        <w:t>若有变动另行通知。</w:t>
      </w:r>
    </w:p>
    <w:p w14:paraId="4F0678FD">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976AF7A">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88C6AF9">
      <w:pPr>
        <w:pStyle w:val="73"/>
        <w:numPr>
          <w:ilvl w:val="0"/>
          <w:numId w:val="24"/>
        </w:numPr>
        <w:adjustRightInd w:val="0"/>
        <w:snapToGrid w:val="0"/>
        <w:jc w:val="left"/>
        <w:outlineLvl w:val="9"/>
        <w:rPr>
          <w:rFonts w:ascii="宋体" w:hAnsi="宋体" w:eastAsia="宋体" w:cs="宋体"/>
          <w:bCs w:val="0"/>
          <w:sz w:val="24"/>
          <w:szCs w:val="24"/>
        </w:rPr>
      </w:pPr>
      <w:r>
        <w:rPr>
          <w:rFonts w:hint="eastAsia" w:ascii="宋体" w:hAnsi="宋体" w:eastAsia="宋体" w:cs="宋体"/>
          <w:b w:val="0"/>
          <w:bCs w:val="0"/>
          <w:sz w:val="24"/>
          <w:szCs w:val="24"/>
        </w:rPr>
        <w:t>评标方法：</w:t>
      </w:r>
      <w:r>
        <w:rPr>
          <w:rFonts w:hint="eastAsia" w:ascii="宋体" w:hAnsi="宋体" w:eastAsia="宋体" w:cs="宋体"/>
          <w:bCs w:val="0"/>
          <w:sz w:val="24"/>
          <w:szCs w:val="24"/>
        </w:rPr>
        <w:t>合理最低价中标法。</w:t>
      </w:r>
    </w:p>
    <w:p w14:paraId="6ECEB548">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9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500"/>
        <w:gridCol w:w="6120"/>
        <w:gridCol w:w="920"/>
      </w:tblGrid>
      <w:tr w14:paraId="466AF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shd w:val="clear" w:color="auto" w:fill="auto"/>
            <w:vAlign w:val="center"/>
          </w:tcPr>
          <w:p w14:paraId="530879DD">
            <w:pPr>
              <w:widowControl/>
              <w:snapToGrid w:val="0"/>
              <w:jc w:val="center"/>
              <w:rPr>
                <w:rFonts w:ascii="宋体" w:hAnsi="宋体" w:cs="宋体"/>
                <w:b/>
                <w:bCs/>
                <w:color w:val="000000"/>
                <w:kern w:val="0"/>
                <w:szCs w:val="21"/>
              </w:rPr>
            </w:pPr>
            <w:r>
              <w:rPr>
                <w:rFonts w:hint="eastAsia" w:ascii="宋体" w:hAnsi="宋体" w:cs="宋体"/>
                <w:b/>
                <w:bCs/>
                <w:color w:val="000000"/>
                <w:kern w:val="0"/>
                <w:szCs w:val="21"/>
              </w:rPr>
              <w:t>序号</w:t>
            </w:r>
          </w:p>
        </w:tc>
        <w:tc>
          <w:tcPr>
            <w:tcW w:w="1500" w:type="dxa"/>
            <w:shd w:val="clear" w:color="auto" w:fill="auto"/>
            <w:vAlign w:val="center"/>
          </w:tcPr>
          <w:p w14:paraId="1DC44B44">
            <w:pPr>
              <w:widowControl/>
              <w:snapToGrid w:val="0"/>
              <w:jc w:val="center"/>
              <w:rPr>
                <w:rFonts w:hint="eastAsia" w:ascii="宋体" w:hAnsi="宋体" w:cs="宋体"/>
                <w:b/>
                <w:bCs/>
                <w:color w:val="000000"/>
                <w:kern w:val="0"/>
                <w:szCs w:val="21"/>
              </w:rPr>
            </w:pPr>
            <w:r>
              <w:rPr>
                <w:rFonts w:hint="eastAsia" w:ascii="宋体" w:hAnsi="宋体" w:cs="宋体"/>
                <w:b/>
                <w:bCs/>
                <w:color w:val="000000"/>
                <w:kern w:val="0"/>
                <w:szCs w:val="21"/>
              </w:rPr>
              <w:t>评审项目</w:t>
            </w:r>
          </w:p>
        </w:tc>
        <w:tc>
          <w:tcPr>
            <w:tcW w:w="6120" w:type="dxa"/>
            <w:shd w:val="clear" w:color="auto" w:fill="auto"/>
            <w:vAlign w:val="center"/>
          </w:tcPr>
          <w:p w14:paraId="2AA660E6">
            <w:pPr>
              <w:widowControl/>
              <w:snapToGrid w:val="0"/>
              <w:jc w:val="center"/>
              <w:rPr>
                <w:rFonts w:hint="eastAsia" w:ascii="宋体" w:hAnsi="宋体" w:cs="宋体"/>
                <w:b/>
                <w:bCs/>
                <w:color w:val="000000"/>
                <w:kern w:val="0"/>
                <w:szCs w:val="21"/>
              </w:rPr>
            </w:pPr>
            <w:r>
              <w:rPr>
                <w:rFonts w:hint="eastAsia" w:ascii="宋体" w:hAnsi="宋体" w:cs="宋体"/>
                <w:b/>
                <w:bCs/>
                <w:color w:val="000000"/>
                <w:kern w:val="0"/>
                <w:szCs w:val="21"/>
              </w:rPr>
              <w:t>指标</w:t>
            </w:r>
          </w:p>
        </w:tc>
        <w:tc>
          <w:tcPr>
            <w:tcW w:w="920" w:type="dxa"/>
            <w:shd w:val="clear" w:color="auto" w:fill="auto"/>
            <w:vAlign w:val="center"/>
          </w:tcPr>
          <w:p w14:paraId="6D868A3F">
            <w:pPr>
              <w:widowControl/>
              <w:snapToGrid w:val="0"/>
              <w:jc w:val="center"/>
              <w:rPr>
                <w:rFonts w:hint="eastAsia" w:ascii="宋体" w:hAnsi="宋体" w:cs="宋体"/>
                <w:b/>
                <w:bCs/>
                <w:color w:val="000000"/>
                <w:kern w:val="0"/>
                <w:szCs w:val="21"/>
              </w:rPr>
            </w:pPr>
            <w:r>
              <w:rPr>
                <w:rFonts w:hint="eastAsia" w:ascii="宋体" w:hAnsi="宋体" w:cs="宋体"/>
                <w:b/>
                <w:bCs/>
                <w:color w:val="000000"/>
                <w:kern w:val="0"/>
                <w:szCs w:val="21"/>
              </w:rPr>
              <w:t>分值</w:t>
            </w:r>
          </w:p>
        </w:tc>
      </w:tr>
      <w:tr w14:paraId="2C623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shd w:val="clear" w:color="auto" w:fill="auto"/>
            <w:vAlign w:val="center"/>
          </w:tcPr>
          <w:p w14:paraId="693A071C">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1</w:t>
            </w:r>
          </w:p>
        </w:tc>
        <w:tc>
          <w:tcPr>
            <w:tcW w:w="1500" w:type="dxa"/>
            <w:shd w:val="clear" w:color="auto" w:fill="auto"/>
            <w:vAlign w:val="center"/>
          </w:tcPr>
          <w:p w14:paraId="6F162BF6">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技术方案</w:t>
            </w:r>
          </w:p>
        </w:tc>
        <w:tc>
          <w:tcPr>
            <w:tcW w:w="6120" w:type="dxa"/>
            <w:shd w:val="clear" w:color="auto" w:fill="auto"/>
            <w:vAlign w:val="center"/>
          </w:tcPr>
          <w:p w14:paraId="41179A13">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投标方应标书按一般（笼统描述）、详细（细节突出）、优秀（重点图文并茂）程度，按照25,30,35进行评分，严重偏离招标技术书的得0分。</w:t>
            </w:r>
          </w:p>
        </w:tc>
        <w:tc>
          <w:tcPr>
            <w:tcW w:w="920" w:type="dxa"/>
            <w:shd w:val="clear" w:color="auto" w:fill="auto"/>
            <w:vAlign w:val="center"/>
          </w:tcPr>
          <w:p w14:paraId="67578AFE">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35</w:t>
            </w:r>
          </w:p>
        </w:tc>
      </w:tr>
      <w:tr w14:paraId="0C01D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shd w:val="clear" w:color="auto" w:fill="auto"/>
            <w:vAlign w:val="center"/>
          </w:tcPr>
          <w:p w14:paraId="28E9FBF3">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2</w:t>
            </w:r>
          </w:p>
        </w:tc>
        <w:tc>
          <w:tcPr>
            <w:tcW w:w="1500" w:type="dxa"/>
            <w:shd w:val="clear" w:color="auto" w:fill="auto"/>
            <w:vAlign w:val="center"/>
          </w:tcPr>
          <w:p w14:paraId="16CFB2DA">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项目业绩</w:t>
            </w:r>
          </w:p>
        </w:tc>
        <w:tc>
          <w:tcPr>
            <w:tcW w:w="6120" w:type="dxa"/>
            <w:shd w:val="clear" w:color="auto" w:fill="auto"/>
            <w:vAlign w:val="center"/>
          </w:tcPr>
          <w:p w14:paraId="7EC28E63">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5年内有一条相关的业绩加5分，最高加25分，无业绩得0分。</w:t>
            </w:r>
          </w:p>
        </w:tc>
        <w:tc>
          <w:tcPr>
            <w:tcW w:w="920" w:type="dxa"/>
            <w:shd w:val="clear" w:color="auto" w:fill="auto"/>
            <w:vAlign w:val="center"/>
          </w:tcPr>
          <w:p w14:paraId="6898E5DF">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25</w:t>
            </w:r>
          </w:p>
        </w:tc>
      </w:tr>
      <w:tr w14:paraId="33F89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shd w:val="clear" w:color="auto" w:fill="auto"/>
            <w:vAlign w:val="center"/>
          </w:tcPr>
          <w:p w14:paraId="3650B6C7">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3</w:t>
            </w:r>
          </w:p>
        </w:tc>
        <w:tc>
          <w:tcPr>
            <w:tcW w:w="1500" w:type="dxa"/>
            <w:shd w:val="clear" w:color="auto" w:fill="auto"/>
            <w:vAlign w:val="center"/>
          </w:tcPr>
          <w:p w14:paraId="368BCFB6">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技术能力</w:t>
            </w:r>
          </w:p>
        </w:tc>
        <w:tc>
          <w:tcPr>
            <w:tcW w:w="6120" w:type="dxa"/>
            <w:shd w:val="clear" w:color="auto" w:fill="auto"/>
            <w:vAlign w:val="center"/>
          </w:tcPr>
          <w:p w14:paraId="525F4C8A">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有技术人员和设计能力的，有1人的得20分，2-3人的得25分，4-5人及以上的得30分。</w:t>
            </w:r>
          </w:p>
        </w:tc>
        <w:tc>
          <w:tcPr>
            <w:tcW w:w="920" w:type="dxa"/>
            <w:shd w:val="clear" w:color="auto" w:fill="auto"/>
            <w:vAlign w:val="center"/>
          </w:tcPr>
          <w:p w14:paraId="75618D12">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30</w:t>
            </w:r>
          </w:p>
        </w:tc>
      </w:tr>
      <w:tr w14:paraId="2C93E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vMerge w:val="restart"/>
            <w:shd w:val="clear" w:color="auto" w:fill="auto"/>
            <w:vAlign w:val="center"/>
          </w:tcPr>
          <w:p w14:paraId="4D7FF470">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4</w:t>
            </w:r>
          </w:p>
        </w:tc>
        <w:tc>
          <w:tcPr>
            <w:tcW w:w="1500" w:type="dxa"/>
            <w:vMerge w:val="restart"/>
            <w:shd w:val="clear" w:color="auto" w:fill="auto"/>
            <w:vAlign w:val="center"/>
          </w:tcPr>
          <w:p w14:paraId="4DDB28FA">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加工及保障能力</w:t>
            </w:r>
          </w:p>
        </w:tc>
        <w:tc>
          <w:tcPr>
            <w:tcW w:w="6120" w:type="dxa"/>
            <w:shd w:val="clear" w:color="auto" w:fill="auto"/>
            <w:vAlign w:val="center"/>
          </w:tcPr>
          <w:p w14:paraId="69747AAF">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1、样件有毛刺、焊接不美观、扭曲、错位等缺陷有一个就减1分，不提供样件的得0分。</w:t>
            </w:r>
          </w:p>
        </w:tc>
        <w:tc>
          <w:tcPr>
            <w:tcW w:w="920" w:type="dxa"/>
            <w:shd w:val="clear" w:color="auto" w:fill="auto"/>
            <w:vAlign w:val="center"/>
          </w:tcPr>
          <w:p w14:paraId="6F286DFF">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5</w:t>
            </w:r>
          </w:p>
        </w:tc>
      </w:tr>
      <w:tr w14:paraId="63C95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vMerge w:val="continue"/>
            <w:vAlign w:val="center"/>
          </w:tcPr>
          <w:p w14:paraId="18DD7B38">
            <w:pPr>
              <w:widowControl/>
              <w:snapToGrid w:val="0"/>
              <w:jc w:val="left"/>
              <w:rPr>
                <w:rFonts w:ascii="宋体" w:hAnsi="宋体" w:cs="宋体"/>
                <w:color w:val="000000"/>
                <w:kern w:val="0"/>
                <w:szCs w:val="21"/>
              </w:rPr>
            </w:pPr>
          </w:p>
        </w:tc>
        <w:tc>
          <w:tcPr>
            <w:tcW w:w="1500" w:type="dxa"/>
            <w:vMerge w:val="continue"/>
            <w:vAlign w:val="center"/>
          </w:tcPr>
          <w:p w14:paraId="3522C7C9">
            <w:pPr>
              <w:widowControl/>
              <w:snapToGrid w:val="0"/>
              <w:jc w:val="left"/>
              <w:rPr>
                <w:rFonts w:ascii="宋体" w:hAnsi="宋体" w:cs="宋体"/>
                <w:color w:val="000000"/>
                <w:kern w:val="0"/>
                <w:szCs w:val="21"/>
              </w:rPr>
            </w:pPr>
          </w:p>
        </w:tc>
        <w:tc>
          <w:tcPr>
            <w:tcW w:w="6120" w:type="dxa"/>
            <w:shd w:val="clear" w:color="auto" w:fill="auto"/>
            <w:vAlign w:val="center"/>
          </w:tcPr>
          <w:p w14:paraId="789EB6D4">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2、有质量体系的得5分，无质量体系得0分。</w:t>
            </w:r>
          </w:p>
        </w:tc>
        <w:tc>
          <w:tcPr>
            <w:tcW w:w="920" w:type="dxa"/>
            <w:shd w:val="clear" w:color="auto" w:fill="auto"/>
            <w:vAlign w:val="center"/>
          </w:tcPr>
          <w:p w14:paraId="0813942C">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5</w:t>
            </w:r>
          </w:p>
        </w:tc>
      </w:tr>
      <w:tr w14:paraId="4EB1C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40" w:type="dxa"/>
            <w:vAlign w:val="center"/>
          </w:tcPr>
          <w:p w14:paraId="0C6654D2">
            <w:pPr>
              <w:widowControl/>
              <w:snapToGrid w:val="0"/>
              <w:jc w:val="left"/>
              <w:rPr>
                <w:rFonts w:ascii="宋体" w:hAnsi="宋体" w:cs="宋体"/>
                <w:color w:val="000000"/>
                <w:kern w:val="0"/>
                <w:szCs w:val="21"/>
              </w:rPr>
            </w:pPr>
          </w:p>
        </w:tc>
        <w:tc>
          <w:tcPr>
            <w:tcW w:w="1500" w:type="dxa"/>
            <w:vAlign w:val="center"/>
          </w:tcPr>
          <w:p w14:paraId="22989054">
            <w:pPr>
              <w:widowControl/>
              <w:snapToGrid w:val="0"/>
              <w:jc w:val="left"/>
              <w:rPr>
                <w:rFonts w:ascii="宋体" w:hAnsi="宋体" w:cs="宋体"/>
                <w:color w:val="000000"/>
                <w:kern w:val="0"/>
                <w:szCs w:val="21"/>
              </w:rPr>
            </w:pPr>
          </w:p>
        </w:tc>
        <w:tc>
          <w:tcPr>
            <w:tcW w:w="6120" w:type="dxa"/>
            <w:shd w:val="clear" w:color="auto" w:fill="auto"/>
            <w:vAlign w:val="center"/>
          </w:tcPr>
          <w:p w14:paraId="703FF972">
            <w:pPr>
              <w:widowControl/>
              <w:snapToGrid w:val="0"/>
              <w:jc w:val="left"/>
              <w:rPr>
                <w:rFonts w:hint="eastAsia" w:ascii="宋体" w:hAnsi="宋体" w:cs="宋体"/>
                <w:color w:val="000000"/>
                <w:kern w:val="0"/>
                <w:szCs w:val="21"/>
              </w:rPr>
            </w:pPr>
            <w:r>
              <w:rPr>
                <w:rFonts w:hint="eastAsia" w:ascii="宋体" w:hAnsi="宋体" w:cs="宋体"/>
                <w:color w:val="000000"/>
                <w:kern w:val="0"/>
                <w:szCs w:val="21"/>
              </w:rPr>
              <w:t>合计</w:t>
            </w:r>
          </w:p>
        </w:tc>
        <w:tc>
          <w:tcPr>
            <w:tcW w:w="920" w:type="dxa"/>
            <w:shd w:val="clear" w:color="auto" w:fill="auto"/>
            <w:vAlign w:val="center"/>
          </w:tcPr>
          <w:p w14:paraId="4A9CFE9C">
            <w:pPr>
              <w:widowControl/>
              <w:snapToGrid w:val="0"/>
              <w:jc w:val="center"/>
              <w:rPr>
                <w:rFonts w:hint="eastAsia" w:ascii="宋体" w:hAnsi="宋体" w:cs="宋体"/>
                <w:color w:val="000000"/>
                <w:kern w:val="0"/>
                <w:szCs w:val="21"/>
              </w:rPr>
            </w:pPr>
            <w:r>
              <w:rPr>
                <w:rFonts w:hint="eastAsia" w:ascii="宋体" w:hAnsi="宋体" w:cs="宋体"/>
                <w:color w:val="000000"/>
                <w:kern w:val="0"/>
                <w:szCs w:val="21"/>
              </w:rPr>
              <w:t>1</w:t>
            </w:r>
            <w:r>
              <w:rPr>
                <w:rFonts w:ascii="宋体" w:hAnsi="宋体" w:cs="宋体"/>
                <w:color w:val="000000"/>
                <w:kern w:val="0"/>
                <w:szCs w:val="21"/>
              </w:rPr>
              <w:t>00</w:t>
            </w:r>
          </w:p>
        </w:tc>
      </w:tr>
    </w:tbl>
    <w:p w14:paraId="2F2C6D32">
      <w:pPr>
        <w:pStyle w:val="73"/>
        <w:numPr>
          <w:ilvl w:val="0"/>
          <w:numId w:val="0"/>
        </w:numPr>
        <w:adjustRightInd w:val="0"/>
        <w:snapToGrid w:val="0"/>
        <w:ind w:left="420"/>
        <w:jc w:val="left"/>
        <w:outlineLvl w:val="9"/>
        <w:rPr>
          <w:rFonts w:ascii="宋体" w:hAnsi="宋体" w:eastAsia="宋体" w:cs="黑体"/>
          <w:b w:val="0"/>
          <w:bCs w:val="0"/>
          <w:sz w:val="24"/>
          <w:szCs w:val="24"/>
        </w:rPr>
      </w:pPr>
    </w:p>
    <w:p w14:paraId="27ADF587">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宋体"/>
          <w:bCs w:val="0"/>
          <w:sz w:val="24"/>
          <w:szCs w:val="24"/>
        </w:rPr>
        <w:t>商务标：选取商务谈判后《附件</w:t>
      </w:r>
      <w:r>
        <w:rPr>
          <w:rFonts w:ascii="宋体" w:hAnsi="宋体" w:eastAsia="宋体" w:cs="宋体"/>
          <w:bCs w:val="0"/>
          <w:sz w:val="24"/>
          <w:szCs w:val="24"/>
        </w:rPr>
        <w:t>3-</w:t>
      </w:r>
      <w:r>
        <w:rPr>
          <w:rFonts w:hint="eastAsia" w:ascii="宋体" w:hAnsi="宋体" w:eastAsia="宋体" w:cs="宋体"/>
          <w:bCs w:val="0"/>
          <w:sz w:val="24"/>
          <w:szCs w:val="24"/>
        </w:rPr>
        <w:t>开标一览表》合计总价（未税）最低的投标人，为本项目中标人。本次招标本着公平、公正、公开的原则，以合理最低价中标法确定中标人，对未中标单位不做任何解释。</w:t>
      </w:r>
    </w:p>
    <w:p w14:paraId="70F37EB3">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1B6D8019">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5966836C">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3494513D">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Cs/>
          <w:color w:val="000000"/>
          <w:sz w:val="24"/>
          <w:szCs w:val="24"/>
        </w:rPr>
        <w:t>技术标评审：投标人对技术标进行述标讲解，招标专家组对投标人进行技术评分，技术评分低于80分的投标人淘汰离场，不能进入商务标环节。</w:t>
      </w:r>
    </w:p>
    <w:p w14:paraId="0F630EA2">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商务标评审：商务条款相应确认→价格澄清→商务标评审；评审期间产生的商务价格澄清均由投标人在重汽e采通平台限时内完成提交；每一轮商谈报价原则上不得高于上一轮报价。</w:t>
      </w:r>
    </w:p>
    <w:p w14:paraId="7A107B3F">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w:t>
      </w:r>
    </w:p>
    <w:p w14:paraId="41CABD13">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05CFDE45">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07F2E30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34EF54CC">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75572062">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1757CB25">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2094FBCD">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122C7A88">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27E3BFEA">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2EE8AEA">
      <w:pPr>
        <w:pStyle w:val="77"/>
        <w:numPr>
          <w:ilvl w:val="1"/>
          <w:numId w:val="28"/>
        </w:numPr>
        <w:adjustRightInd w:val="0"/>
        <w:snapToGrid w:val="0"/>
        <w:rPr>
          <w:rFonts w:hAnsi="宋体"/>
          <w:sz w:val="24"/>
          <w:szCs w:val="24"/>
        </w:rPr>
      </w:pPr>
      <w:r>
        <w:rPr>
          <w:rFonts w:hint="eastAsia" w:hAnsi="宋体"/>
          <w:sz w:val="24"/>
          <w:szCs w:val="24"/>
        </w:rPr>
        <w:t>投标人串通投标；</w:t>
      </w:r>
    </w:p>
    <w:p w14:paraId="229E6441">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56FCC74A">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33457F2B">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25BED27F">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4D52431D">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38288209">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5270E2AF">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295D917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1E2EFB6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11AC003E">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115C27E">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679844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503DEA9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3CE058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5"/>
      <w:bookmarkStart w:id="7" w:name="OLE_LINK29"/>
      <w:bookmarkStart w:id="8" w:name="OLE_LINK28"/>
      <w:bookmarkStart w:id="9" w:name="OLE_LINK26"/>
      <w:bookmarkStart w:id="10" w:name="OLE_LINK27"/>
      <w:r>
        <w:rPr>
          <w:rFonts w:hint="eastAsia" w:ascii="宋体" w:hAnsi="宋体" w:cs="宋体"/>
          <w:sz w:val="24"/>
          <w:szCs w:val="24"/>
        </w:rPr>
        <w:t>；</w:t>
      </w:r>
      <w:bookmarkEnd w:id="6"/>
      <w:bookmarkEnd w:id="7"/>
      <w:bookmarkEnd w:id="8"/>
      <w:bookmarkEnd w:id="9"/>
      <w:bookmarkEnd w:id="10"/>
    </w:p>
    <w:p w14:paraId="208116EE">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3E6C0570">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70339838">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3D99BE3B">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E8317FF">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762ED205">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B0409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2A6CD824">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5D9520B3">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7E9E3A5">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7FE1A453">
      <w:pPr>
        <w:pStyle w:val="77"/>
        <w:numPr>
          <w:ilvl w:val="0"/>
          <w:numId w:val="31"/>
        </w:numPr>
        <w:adjustRightInd w:val="0"/>
        <w:snapToGrid w:val="0"/>
        <w:rPr>
          <w:rFonts w:hAnsi="宋体"/>
          <w:bCs/>
          <w:sz w:val="24"/>
          <w:szCs w:val="24"/>
          <w:u w:val="single"/>
        </w:rPr>
      </w:pPr>
      <w:r>
        <w:rPr>
          <w:rFonts w:hint="eastAsia" w:hAnsi="宋体"/>
          <w:sz w:val="24"/>
          <w:szCs w:val="24"/>
        </w:rPr>
        <w:t>付款方式：半年期商业汇票（包括银行承兑汇票和商业承兑汇票）；</w:t>
      </w:r>
    </w:p>
    <w:p w14:paraId="6485D6E0">
      <w:pPr>
        <w:pStyle w:val="77"/>
        <w:numPr>
          <w:ilvl w:val="0"/>
          <w:numId w:val="31"/>
        </w:numPr>
        <w:adjustRightInd w:val="0"/>
        <w:snapToGrid w:val="0"/>
        <w:rPr>
          <w:rFonts w:hAnsi="宋体"/>
          <w:b/>
          <w:bCs/>
          <w:sz w:val="24"/>
          <w:szCs w:val="24"/>
        </w:rPr>
      </w:pPr>
      <w:r>
        <w:rPr>
          <w:rFonts w:hint="eastAsia" w:hAnsi="宋体"/>
          <w:sz w:val="24"/>
          <w:szCs w:val="24"/>
        </w:rPr>
        <w:t>付款节点: 项目执行完毕，终验收完成后，招标人通知中标方开具合同总金额1</w:t>
      </w:r>
      <w:r>
        <w:rPr>
          <w:rFonts w:hAnsi="宋体"/>
          <w:sz w:val="24"/>
          <w:szCs w:val="24"/>
        </w:rPr>
        <w:t>00</w:t>
      </w:r>
      <w:r>
        <w:rPr>
          <w:rFonts w:hint="eastAsia" w:hAnsi="宋体"/>
          <w:sz w:val="24"/>
          <w:szCs w:val="24"/>
        </w:rPr>
        <w:t>%增值税发票到招标人财务挂账，挂账次月付款1</w:t>
      </w:r>
      <w:r>
        <w:rPr>
          <w:rFonts w:hAnsi="宋体"/>
          <w:sz w:val="24"/>
          <w:szCs w:val="24"/>
        </w:rPr>
        <w:t>00</w:t>
      </w:r>
      <w:r>
        <w:rPr>
          <w:rFonts w:hint="eastAsia" w:hAnsi="宋体"/>
          <w:sz w:val="24"/>
          <w:szCs w:val="24"/>
        </w:rPr>
        <w:t>%合同款。</w:t>
      </w:r>
    </w:p>
    <w:p w14:paraId="4458D243">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209C72BF">
      <w:pPr>
        <w:pStyle w:val="77"/>
        <w:adjustRightInd w:val="0"/>
        <w:snapToGrid w:val="0"/>
        <w:ind w:left="420"/>
        <w:rPr>
          <w:rFonts w:hAnsi="宋体"/>
          <w:b/>
          <w:bCs/>
          <w:sz w:val="24"/>
          <w:szCs w:val="24"/>
        </w:rPr>
      </w:pPr>
    </w:p>
    <w:p w14:paraId="2E955B44">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70EBDC8B">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bookmarkEnd w:id="11"/>
      <w:bookmarkEnd w:id="12"/>
      <w:bookmarkStart w:id="13" w:name="_Toc47976615"/>
      <w:bookmarkStart w:id="14" w:name="_Toc16500"/>
    </w:p>
    <w:p w14:paraId="730C9C95">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41772521">
      <w:pPr>
        <w:pStyle w:val="15"/>
        <w:adjustRightInd w:val="0"/>
        <w:snapToGrid w:val="0"/>
        <w:spacing w:line="360" w:lineRule="auto"/>
        <w:jc w:val="left"/>
        <w:rPr>
          <w:rFonts w:hAnsi="宋体"/>
          <w:sz w:val="24"/>
          <w:szCs w:val="24"/>
        </w:rPr>
      </w:pPr>
    </w:p>
    <w:p w14:paraId="3CC0380A">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50FE4D4F">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76935AC">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滑轨盖板电泳装置开发项目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0851F7C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63209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5226DB7">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CF07B96">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A1496A5">
      <w:pPr>
        <w:adjustRightInd w:val="0"/>
        <w:snapToGrid w:val="0"/>
        <w:spacing w:line="360" w:lineRule="auto"/>
        <w:jc w:val="left"/>
        <w:rPr>
          <w:rFonts w:ascii="宋体" w:hAnsi="宋体"/>
          <w:color w:val="000000"/>
          <w:sz w:val="24"/>
          <w:szCs w:val="24"/>
        </w:rPr>
      </w:pPr>
    </w:p>
    <w:p w14:paraId="03DCB9A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4E979B9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7188751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A23B57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7456264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E4082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4C37DBA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1F15DC41">
      <w:pPr>
        <w:adjustRightInd w:val="0"/>
        <w:snapToGrid w:val="0"/>
        <w:spacing w:line="360" w:lineRule="auto"/>
        <w:jc w:val="left"/>
        <w:rPr>
          <w:rFonts w:ascii="宋体" w:hAnsi="宋体"/>
          <w:sz w:val="24"/>
          <w:szCs w:val="24"/>
          <w:u w:val="single"/>
        </w:rPr>
      </w:pPr>
    </w:p>
    <w:p w14:paraId="1B84F890">
      <w:pPr>
        <w:adjustRightInd w:val="0"/>
        <w:snapToGrid w:val="0"/>
        <w:spacing w:line="360" w:lineRule="auto"/>
        <w:jc w:val="left"/>
        <w:rPr>
          <w:rFonts w:ascii="宋体" w:hAnsi="宋体"/>
          <w:b/>
          <w:bCs/>
          <w:color w:val="000000"/>
          <w:sz w:val="24"/>
          <w:szCs w:val="24"/>
        </w:rPr>
      </w:pPr>
    </w:p>
    <w:p w14:paraId="5568B0C7">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4534362D">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7A2B48FC">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3945681F">
      <w:pPr>
        <w:adjustRightInd w:val="0"/>
        <w:snapToGrid w:val="0"/>
        <w:spacing w:line="360" w:lineRule="auto"/>
        <w:jc w:val="left"/>
        <w:rPr>
          <w:rFonts w:ascii="宋体" w:hAnsi="宋体"/>
          <w:b/>
          <w:bCs/>
          <w:sz w:val="24"/>
          <w:szCs w:val="24"/>
        </w:rPr>
      </w:pPr>
    </w:p>
    <w:p w14:paraId="1862FA9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rPr>
        <w:t>滑轨盖板电泳装置开发项目</w:t>
      </w:r>
    </w:p>
    <w:p w14:paraId="4D01F32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0260116E">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3D7531A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03A07B0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A1BD0C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45623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90F4E9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6C097D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BE7B3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FC4FFA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CD92E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2E63A7A">
      <w:pPr>
        <w:adjustRightInd w:val="0"/>
        <w:snapToGrid w:val="0"/>
        <w:spacing w:line="360" w:lineRule="auto"/>
        <w:jc w:val="left"/>
        <w:rPr>
          <w:rFonts w:ascii="宋体" w:hAnsi="宋体"/>
          <w:sz w:val="24"/>
          <w:szCs w:val="24"/>
          <w:u w:val="single"/>
        </w:rPr>
      </w:pPr>
    </w:p>
    <w:p w14:paraId="0604B40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39219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6E30F4E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3DDC8647">
      <w:pPr>
        <w:adjustRightInd w:val="0"/>
        <w:snapToGrid w:val="0"/>
        <w:spacing w:line="360" w:lineRule="auto"/>
        <w:jc w:val="left"/>
        <w:rPr>
          <w:rFonts w:ascii="宋体" w:hAnsi="宋体"/>
          <w:color w:val="000000"/>
          <w:sz w:val="24"/>
          <w:szCs w:val="24"/>
        </w:rPr>
      </w:pPr>
    </w:p>
    <w:p w14:paraId="70177FD9">
      <w:pPr>
        <w:widowControl/>
        <w:jc w:val="left"/>
        <w:rPr>
          <w:rFonts w:ascii="宋体" w:hAnsi="宋体"/>
          <w:b/>
          <w:color w:val="000000"/>
          <w:sz w:val="24"/>
          <w:szCs w:val="24"/>
        </w:rPr>
      </w:pPr>
      <w:r>
        <w:rPr>
          <w:rFonts w:ascii="宋体" w:hAnsi="宋体"/>
          <w:b/>
          <w:color w:val="000000"/>
          <w:sz w:val="24"/>
          <w:szCs w:val="24"/>
        </w:rPr>
        <w:br w:type="page"/>
      </w:r>
    </w:p>
    <w:bookmarkEnd w:id="16"/>
    <w:bookmarkEnd w:id="17"/>
    <w:p w14:paraId="0FC940C8">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1CD138F2">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6699E5F5">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83F6C8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2D8D2D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rPr>
        <w:t>滑轨盖板电泳装置开发项目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4B2BE0D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1190214">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4632866C">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493024E">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559FB988">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6C271F2E">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29D11F2D">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6D7C703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44F66D1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643DC2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080CCD5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6EF6AC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123FBE9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2517084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6DCF626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52703F6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502BFC04">
      <w:pPr>
        <w:pStyle w:val="77"/>
        <w:adjustRightInd w:val="0"/>
        <w:snapToGrid w:val="0"/>
        <w:rPr>
          <w:rFonts w:hAnsi="宋体"/>
          <w:sz w:val="24"/>
          <w:szCs w:val="24"/>
        </w:rPr>
      </w:pPr>
    </w:p>
    <w:p w14:paraId="20BD04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E6E34C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4B259A92">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0B5CA7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534819">
            <w:pPr>
              <w:adjustRightInd w:val="0"/>
              <w:snapToGrid w:val="0"/>
              <w:jc w:val="left"/>
              <w:rPr>
                <w:rFonts w:ascii="宋体" w:hAnsi="宋体"/>
                <w:b/>
                <w:sz w:val="24"/>
                <w:szCs w:val="24"/>
              </w:rPr>
            </w:pPr>
            <w:r>
              <w:rPr>
                <w:rFonts w:hint="eastAsia" w:ascii="宋体" w:hAnsi="宋体" w:cs="宋体"/>
                <w:b/>
                <w:bCs/>
                <w:sz w:val="24"/>
                <w:szCs w:val="24"/>
              </w:rPr>
              <w:t>滑轨盖板电泳装置开发项目</w:t>
            </w:r>
          </w:p>
        </w:tc>
        <w:tc>
          <w:tcPr>
            <w:tcW w:w="3060" w:type="dxa"/>
            <w:tcBorders>
              <w:top w:val="single" w:color="auto" w:sz="4" w:space="0"/>
              <w:left w:val="single" w:color="auto" w:sz="4" w:space="0"/>
              <w:bottom w:val="single" w:color="auto" w:sz="4" w:space="0"/>
              <w:right w:val="single" w:color="auto" w:sz="4" w:space="0"/>
            </w:tcBorders>
            <w:vAlign w:val="center"/>
          </w:tcPr>
          <w:p w14:paraId="55A07DFB">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D05E0EE">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08B5E9D3">
            <w:pPr>
              <w:adjustRightInd w:val="0"/>
              <w:snapToGrid w:val="0"/>
              <w:jc w:val="left"/>
              <w:rPr>
                <w:rFonts w:ascii="宋体" w:hAnsi="宋体"/>
                <w:b/>
                <w:sz w:val="24"/>
                <w:szCs w:val="24"/>
              </w:rPr>
            </w:pPr>
            <w:r>
              <w:rPr>
                <w:rFonts w:hint="eastAsia" w:ascii="宋体" w:hAnsi="宋体" w:cs="宋体"/>
                <w:b/>
                <w:sz w:val="24"/>
                <w:szCs w:val="24"/>
              </w:rPr>
              <w:t>是否偏离</w:t>
            </w:r>
          </w:p>
          <w:p w14:paraId="050D03C8">
            <w:pPr>
              <w:adjustRightInd w:val="0"/>
              <w:snapToGrid w:val="0"/>
              <w:jc w:val="left"/>
              <w:rPr>
                <w:rFonts w:ascii="宋体" w:hAnsi="宋体"/>
                <w:b/>
                <w:sz w:val="24"/>
                <w:szCs w:val="24"/>
              </w:rPr>
            </w:pPr>
            <w:r>
              <w:rPr>
                <w:rFonts w:hint="eastAsia" w:ascii="宋体" w:hAnsi="宋体" w:cs="宋体"/>
                <w:b/>
                <w:sz w:val="24"/>
                <w:szCs w:val="24"/>
              </w:rPr>
              <w:t>（提供说明）</w:t>
            </w:r>
          </w:p>
        </w:tc>
      </w:tr>
      <w:tr w14:paraId="5A66FA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28363CC">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FA3588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A8DF67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66071450">
            <w:pPr>
              <w:adjustRightInd w:val="0"/>
              <w:snapToGrid w:val="0"/>
              <w:jc w:val="left"/>
              <w:rPr>
                <w:rFonts w:ascii="宋体" w:hAnsi="宋体"/>
                <w:b/>
                <w:sz w:val="24"/>
                <w:szCs w:val="24"/>
              </w:rPr>
            </w:pPr>
          </w:p>
        </w:tc>
      </w:tr>
      <w:tr w14:paraId="3DEBB4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A19E1B6">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7C38FFCD">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73CD0D8">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D25C3C6">
            <w:pPr>
              <w:adjustRightInd w:val="0"/>
              <w:snapToGrid w:val="0"/>
              <w:jc w:val="left"/>
              <w:rPr>
                <w:rFonts w:ascii="宋体" w:hAnsi="宋体"/>
                <w:b/>
                <w:sz w:val="24"/>
                <w:szCs w:val="24"/>
              </w:rPr>
            </w:pPr>
          </w:p>
        </w:tc>
      </w:tr>
      <w:tr w14:paraId="2C0DD0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D7B7549">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026339A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30F5B1C8">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9E8E229">
            <w:pPr>
              <w:adjustRightInd w:val="0"/>
              <w:snapToGrid w:val="0"/>
              <w:jc w:val="left"/>
              <w:rPr>
                <w:rFonts w:ascii="宋体" w:hAnsi="宋体"/>
                <w:b/>
                <w:sz w:val="24"/>
                <w:szCs w:val="24"/>
              </w:rPr>
            </w:pPr>
          </w:p>
        </w:tc>
      </w:tr>
      <w:tr w14:paraId="4EAEA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33AACF1F">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445C82F5">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05EA85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72B74E1A">
            <w:pPr>
              <w:adjustRightInd w:val="0"/>
              <w:snapToGrid w:val="0"/>
              <w:jc w:val="left"/>
              <w:rPr>
                <w:rFonts w:ascii="宋体" w:hAnsi="宋体"/>
                <w:b/>
                <w:sz w:val="24"/>
                <w:szCs w:val="24"/>
              </w:rPr>
            </w:pPr>
          </w:p>
          <w:p w14:paraId="10B5F680">
            <w:pPr>
              <w:adjustRightInd w:val="0"/>
              <w:snapToGrid w:val="0"/>
              <w:jc w:val="left"/>
              <w:rPr>
                <w:rFonts w:ascii="宋体" w:hAnsi="宋体"/>
                <w:b/>
                <w:sz w:val="24"/>
                <w:szCs w:val="24"/>
              </w:rPr>
            </w:pPr>
          </w:p>
          <w:p w14:paraId="16DFF678">
            <w:pPr>
              <w:adjustRightInd w:val="0"/>
              <w:snapToGrid w:val="0"/>
              <w:jc w:val="left"/>
              <w:rPr>
                <w:rFonts w:ascii="宋体" w:hAnsi="宋体"/>
                <w:b/>
                <w:sz w:val="24"/>
                <w:szCs w:val="24"/>
              </w:rPr>
            </w:pPr>
          </w:p>
          <w:p w14:paraId="33C90EFF">
            <w:pPr>
              <w:adjustRightInd w:val="0"/>
              <w:snapToGrid w:val="0"/>
              <w:jc w:val="left"/>
              <w:rPr>
                <w:rFonts w:ascii="宋体" w:hAnsi="宋体"/>
                <w:b/>
                <w:sz w:val="24"/>
                <w:szCs w:val="24"/>
              </w:rPr>
            </w:pPr>
          </w:p>
          <w:p w14:paraId="4644153E">
            <w:pPr>
              <w:adjustRightInd w:val="0"/>
              <w:snapToGrid w:val="0"/>
              <w:jc w:val="left"/>
              <w:rPr>
                <w:rFonts w:ascii="宋体" w:hAnsi="宋体"/>
                <w:b/>
                <w:sz w:val="24"/>
                <w:szCs w:val="24"/>
              </w:rPr>
            </w:pPr>
          </w:p>
          <w:p w14:paraId="0579731C">
            <w:pPr>
              <w:adjustRightInd w:val="0"/>
              <w:snapToGrid w:val="0"/>
              <w:jc w:val="left"/>
              <w:rPr>
                <w:rFonts w:ascii="宋体" w:hAnsi="宋体"/>
                <w:b/>
                <w:sz w:val="24"/>
                <w:szCs w:val="24"/>
              </w:rPr>
            </w:pPr>
          </w:p>
          <w:p w14:paraId="0A9FA7FB">
            <w:pPr>
              <w:adjustRightInd w:val="0"/>
              <w:snapToGrid w:val="0"/>
              <w:jc w:val="left"/>
              <w:rPr>
                <w:rFonts w:ascii="宋体" w:hAnsi="宋体"/>
                <w:b/>
                <w:sz w:val="24"/>
                <w:szCs w:val="24"/>
              </w:rPr>
            </w:pPr>
          </w:p>
          <w:p w14:paraId="42F450D9">
            <w:pPr>
              <w:adjustRightInd w:val="0"/>
              <w:snapToGrid w:val="0"/>
              <w:jc w:val="left"/>
              <w:rPr>
                <w:rFonts w:ascii="宋体" w:hAnsi="宋体"/>
                <w:b/>
                <w:sz w:val="24"/>
                <w:szCs w:val="24"/>
              </w:rPr>
            </w:pPr>
          </w:p>
          <w:p w14:paraId="52656FDF">
            <w:pPr>
              <w:adjustRightInd w:val="0"/>
              <w:snapToGrid w:val="0"/>
              <w:jc w:val="left"/>
              <w:rPr>
                <w:rFonts w:ascii="宋体" w:hAnsi="宋体"/>
                <w:b/>
                <w:sz w:val="24"/>
                <w:szCs w:val="24"/>
              </w:rPr>
            </w:pPr>
          </w:p>
          <w:p w14:paraId="6DF416B3">
            <w:pPr>
              <w:adjustRightInd w:val="0"/>
              <w:snapToGrid w:val="0"/>
              <w:jc w:val="left"/>
              <w:rPr>
                <w:rFonts w:ascii="宋体" w:hAnsi="宋体"/>
                <w:b/>
                <w:sz w:val="24"/>
                <w:szCs w:val="24"/>
              </w:rPr>
            </w:pPr>
          </w:p>
          <w:p w14:paraId="35F0E8F6">
            <w:pPr>
              <w:adjustRightInd w:val="0"/>
              <w:snapToGrid w:val="0"/>
              <w:jc w:val="left"/>
              <w:rPr>
                <w:rFonts w:ascii="宋体" w:hAnsi="宋体"/>
                <w:b/>
                <w:sz w:val="24"/>
                <w:szCs w:val="24"/>
              </w:rPr>
            </w:pPr>
          </w:p>
          <w:p w14:paraId="5BABED33">
            <w:pPr>
              <w:adjustRightInd w:val="0"/>
              <w:snapToGrid w:val="0"/>
              <w:jc w:val="left"/>
              <w:rPr>
                <w:rFonts w:ascii="宋体" w:hAnsi="宋体"/>
                <w:b/>
                <w:sz w:val="24"/>
                <w:szCs w:val="24"/>
              </w:rPr>
            </w:pPr>
          </w:p>
          <w:p w14:paraId="1F063CF5">
            <w:pPr>
              <w:adjustRightInd w:val="0"/>
              <w:snapToGrid w:val="0"/>
              <w:jc w:val="left"/>
              <w:rPr>
                <w:rFonts w:ascii="宋体" w:hAnsi="宋体"/>
                <w:b/>
                <w:sz w:val="24"/>
                <w:szCs w:val="24"/>
              </w:rPr>
            </w:pPr>
          </w:p>
          <w:p w14:paraId="7F5CD90F">
            <w:pPr>
              <w:adjustRightInd w:val="0"/>
              <w:snapToGrid w:val="0"/>
              <w:jc w:val="left"/>
              <w:rPr>
                <w:rFonts w:ascii="宋体" w:hAnsi="宋体"/>
                <w:b/>
                <w:sz w:val="24"/>
                <w:szCs w:val="24"/>
              </w:rPr>
            </w:pPr>
          </w:p>
          <w:p w14:paraId="27D17E06">
            <w:pPr>
              <w:adjustRightInd w:val="0"/>
              <w:snapToGrid w:val="0"/>
              <w:jc w:val="left"/>
              <w:rPr>
                <w:rFonts w:ascii="宋体" w:hAnsi="宋体"/>
                <w:b/>
                <w:sz w:val="24"/>
                <w:szCs w:val="24"/>
              </w:rPr>
            </w:pPr>
          </w:p>
          <w:p w14:paraId="628D9385">
            <w:pPr>
              <w:adjustRightInd w:val="0"/>
              <w:snapToGrid w:val="0"/>
              <w:jc w:val="left"/>
              <w:rPr>
                <w:rFonts w:ascii="宋体" w:hAnsi="宋体"/>
                <w:b/>
                <w:sz w:val="24"/>
                <w:szCs w:val="24"/>
              </w:rPr>
            </w:pPr>
          </w:p>
          <w:p w14:paraId="786CD6CA">
            <w:pPr>
              <w:adjustRightInd w:val="0"/>
              <w:snapToGrid w:val="0"/>
              <w:jc w:val="left"/>
              <w:rPr>
                <w:rFonts w:ascii="宋体" w:hAnsi="宋体"/>
                <w:b/>
                <w:sz w:val="24"/>
                <w:szCs w:val="24"/>
              </w:rPr>
            </w:pPr>
          </w:p>
        </w:tc>
      </w:tr>
      <w:tr w14:paraId="191B2A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5B1A6FF">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752CCC5D">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EE13E5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706DE74A">
            <w:pPr>
              <w:adjustRightInd w:val="0"/>
              <w:snapToGrid w:val="0"/>
              <w:jc w:val="left"/>
              <w:rPr>
                <w:rFonts w:ascii="宋体" w:hAnsi="宋体"/>
                <w:b/>
                <w:sz w:val="24"/>
                <w:szCs w:val="24"/>
              </w:rPr>
            </w:pPr>
          </w:p>
        </w:tc>
      </w:tr>
    </w:tbl>
    <w:p w14:paraId="3D818924">
      <w:pPr>
        <w:adjustRightInd w:val="0"/>
        <w:snapToGrid w:val="0"/>
        <w:spacing w:line="360" w:lineRule="auto"/>
        <w:jc w:val="left"/>
        <w:rPr>
          <w:rFonts w:ascii="宋体" w:hAnsi="宋体"/>
          <w:color w:val="000000"/>
          <w:sz w:val="24"/>
          <w:szCs w:val="24"/>
        </w:rPr>
      </w:pPr>
    </w:p>
    <w:p w14:paraId="17D5E6A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72F3E61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10A98A10">
      <w:pPr>
        <w:pStyle w:val="12"/>
        <w:adjustRightInd w:val="0"/>
        <w:snapToGrid w:val="0"/>
        <w:spacing w:line="360" w:lineRule="auto"/>
        <w:jc w:val="left"/>
        <w:rPr>
          <w:rFonts w:ascii="宋体" w:hAnsi="宋体" w:eastAsia="宋体"/>
          <w:sz w:val="24"/>
          <w:szCs w:val="24"/>
        </w:rPr>
      </w:pPr>
    </w:p>
    <w:p w14:paraId="49D43E13">
      <w:pPr>
        <w:pStyle w:val="77"/>
        <w:adjustRightInd w:val="0"/>
        <w:snapToGrid w:val="0"/>
        <w:rPr>
          <w:rFonts w:hAnsi="宋体"/>
          <w:sz w:val="24"/>
          <w:szCs w:val="24"/>
        </w:rPr>
      </w:pPr>
    </w:p>
    <w:p w14:paraId="11DD3962">
      <w:pPr>
        <w:pStyle w:val="77"/>
        <w:adjustRightInd w:val="0"/>
        <w:snapToGrid w:val="0"/>
        <w:rPr>
          <w:rFonts w:hAnsi="宋体"/>
          <w:sz w:val="24"/>
          <w:szCs w:val="24"/>
        </w:rPr>
      </w:pPr>
    </w:p>
    <w:p w14:paraId="1921113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A27E84">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8EAF839">
      <w:pPr>
        <w:adjustRightInd w:val="0"/>
        <w:snapToGrid w:val="0"/>
        <w:spacing w:line="360" w:lineRule="auto"/>
        <w:jc w:val="left"/>
        <w:rPr>
          <w:rFonts w:ascii="宋体" w:hAnsi="宋体"/>
          <w:b/>
          <w:sz w:val="24"/>
          <w:szCs w:val="24"/>
        </w:rPr>
      </w:pPr>
    </w:p>
    <w:p w14:paraId="5A42CA43">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3845C1C8">
      <w:pPr>
        <w:pStyle w:val="12"/>
        <w:adjustRightInd w:val="0"/>
        <w:snapToGrid w:val="0"/>
        <w:spacing w:line="360" w:lineRule="auto"/>
        <w:jc w:val="left"/>
        <w:rPr>
          <w:rFonts w:ascii="宋体" w:hAnsi="宋体" w:eastAsia="宋体"/>
          <w:b/>
          <w:sz w:val="24"/>
          <w:szCs w:val="24"/>
        </w:rPr>
      </w:pPr>
    </w:p>
    <w:p w14:paraId="156BEB05">
      <w:pPr>
        <w:pStyle w:val="12"/>
        <w:adjustRightInd w:val="0"/>
        <w:snapToGrid w:val="0"/>
        <w:spacing w:line="360" w:lineRule="auto"/>
        <w:jc w:val="left"/>
        <w:rPr>
          <w:rFonts w:ascii="宋体" w:hAnsi="宋体" w:eastAsia="宋体"/>
          <w:b/>
          <w:sz w:val="24"/>
          <w:szCs w:val="24"/>
        </w:rPr>
      </w:pPr>
    </w:p>
    <w:p w14:paraId="6E23199C">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79988582">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54F5AA90">
      <w:pPr>
        <w:adjustRightInd w:val="0"/>
        <w:snapToGrid w:val="0"/>
        <w:spacing w:line="360" w:lineRule="auto"/>
        <w:jc w:val="left"/>
        <w:rPr>
          <w:rFonts w:ascii="宋体" w:hAnsi="宋体"/>
          <w:sz w:val="24"/>
          <w:szCs w:val="24"/>
        </w:rPr>
      </w:pPr>
    </w:p>
    <w:p w14:paraId="4F9ACBBD">
      <w:pPr>
        <w:adjustRightInd w:val="0"/>
        <w:snapToGrid w:val="0"/>
        <w:spacing w:line="360" w:lineRule="auto"/>
        <w:jc w:val="left"/>
        <w:rPr>
          <w:rFonts w:ascii="宋体" w:hAnsi="宋体"/>
          <w:sz w:val="24"/>
          <w:szCs w:val="24"/>
        </w:rPr>
      </w:pPr>
    </w:p>
    <w:p w14:paraId="6934BA9E">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62487AC5">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62D0376C">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60DFA799">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2B97FA27">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736EA92">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6409A294">
      <w:pPr>
        <w:adjustRightInd w:val="0"/>
        <w:snapToGrid w:val="0"/>
        <w:spacing w:line="360" w:lineRule="auto"/>
        <w:jc w:val="left"/>
        <w:rPr>
          <w:rFonts w:ascii="宋体" w:hAnsi="宋体"/>
          <w:sz w:val="24"/>
          <w:szCs w:val="24"/>
        </w:rPr>
      </w:pPr>
    </w:p>
    <w:p w14:paraId="6902F376">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62A9E0CE">
      <w:pPr>
        <w:adjustRightInd w:val="0"/>
        <w:snapToGrid w:val="0"/>
        <w:spacing w:line="360" w:lineRule="auto"/>
        <w:jc w:val="left"/>
        <w:rPr>
          <w:rFonts w:ascii="宋体" w:hAnsi="宋体"/>
          <w:sz w:val="24"/>
          <w:szCs w:val="24"/>
        </w:rPr>
      </w:pPr>
    </w:p>
    <w:p w14:paraId="77D1EC37">
      <w:pPr>
        <w:adjustRightInd w:val="0"/>
        <w:snapToGrid w:val="0"/>
        <w:spacing w:line="360" w:lineRule="auto"/>
        <w:jc w:val="left"/>
        <w:rPr>
          <w:rFonts w:ascii="宋体" w:hAnsi="宋体"/>
          <w:sz w:val="24"/>
          <w:szCs w:val="24"/>
        </w:rPr>
      </w:pPr>
    </w:p>
    <w:p w14:paraId="091977FC">
      <w:pPr>
        <w:adjustRightInd w:val="0"/>
        <w:snapToGrid w:val="0"/>
        <w:spacing w:line="360" w:lineRule="auto"/>
        <w:jc w:val="left"/>
        <w:rPr>
          <w:rFonts w:ascii="宋体" w:hAnsi="宋体"/>
          <w:sz w:val="24"/>
          <w:szCs w:val="24"/>
        </w:rPr>
      </w:pPr>
    </w:p>
    <w:p w14:paraId="0A2627FF">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2C1570A5">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373B8675">
      <w:pPr>
        <w:widowControl/>
        <w:jc w:val="left"/>
        <w:rPr>
          <w:rFonts w:ascii="宋体" w:hAnsi="宋体"/>
          <w:b/>
          <w:bCs/>
          <w:sz w:val="24"/>
          <w:szCs w:val="24"/>
        </w:rPr>
      </w:pPr>
      <w:r>
        <w:rPr>
          <w:rFonts w:ascii="宋体" w:hAnsi="宋体"/>
          <w:sz w:val="24"/>
          <w:szCs w:val="24"/>
        </w:rPr>
        <w:br w:type="page"/>
      </w:r>
    </w:p>
    <w:p w14:paraId="2226F56E">
      <w:pPr>
        <w:adjustRightInd w:val="0"/>
        <w:snapToGrid w:val="0"/>
        <w:spacing w:line="360" w:lineRule="auto"/>
        <w:jc w:val="left"/>
        <w:rPr>
          <w:rFonts w:ascii="宋体" w:hAnsi="宋体"/>
          <w:sz w:val="24"/>
          <w:szCs w:val="24"/>
        </w:rPr>
      </w:pPr>
    </w:p>
    <w:p w14:paraId="0CC04DE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36C940F7">
      <w:pPr>
        <w:adjustRightInd w:val="0"/>
        <w:snapToGrid w:val="0"/>
        <w:spacing w:line="360" w:lineRule="auto"/>
        <w:jc w:val="left"/>
        <w:rPr>
          <w:rFonts w:ascii="宋体" w:hAnsi="宋体" w:cs="宋体"/>
          <w:sz w:val="24"/>
          <w:szCs w:val="24"/>
        </w:rPr>
      </w:pPr>
    </w:p>
    <w:p w14:paraId="41F2F47D">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071FC61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74AF0A7">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0121288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47D58B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2783575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7D04B5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67EE2DB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028EA9A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4ED8680">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1976346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6E7844F">
      <w:pPr>
        <w:pStyle w:val="15"/>
        <w:adjustRightInd w:val="0"/>
        <w:snapToGrid w:val="0"/>
        <w:spacing w:line="360" w:lineRule="auto"/>
        <w:jc w:val="left"/>
        <w:rPr>
          <w:rFonts w:hAnsi="宋体"/>
          <w:sz w:val="24"/>
          <w:szCs w:val="24"/>
        </w:rPr>
      </w:pPr>
    </w:p>
    <w:p w14:paraId="60DA056C">
      <w:pPr>
        <w:adjustRightInd w:val="0"/>
        <w:snapToGrid w:val="0"/>
        <w:spacing w:line="360" w:lineRule="auto"/>
        <w:jc w:val="left"/>
        <w:rPr>
          <w:rFonts w:ascii="宋体" w:hAnsi="宋体" w:cs="宋体"/>
          <w:color w:val="000000"/>
          <w:sz w:val="24"/>
          <w:szCs w:val="24"/>
        </w:rPr>
      </w:pPr>
    </w:p>
    <w:p w14:paraId="50A064D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780CA1F8">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107E029F">
      <w:pPr>
        <w:pStyle w:val="15"/>
        <w:adjustRightInd w:val="0"/>
        <w:snapToGrid w:val="0"/>
        <w:spacing w:line="360" w:lineRule="auto"/>
        <w:jc w:val="left"/>
        <w:rPr>
          <w:rFonts w:hAnsi="宋体"/>
          <w:sz w:val="24"/>
          <w:szCs w:val="24"/>
        </w:rPr>
      </w:pPr>
    </w:p>
    <w:p w14:paraId="73C84111">
      <w:pPr>
        <w:pStyle w:val="15"/>
        <w:adjustRightInd w:val="0"/>
        <w:snapToGrid w:val="0"/>
        <w:spacing w:line="360" w:lineRule="auto"/>
        <w:jc w:val="left"/>
        <w:rPr>
          <w:rFonts w:hAnsi="宋体"/>
          <w:sz w:val="24"/>
          <w:szCs w:val="24"/>
        </w:rPr>
      </w:pPr>
    </w:p>
    <w:p w14:paraId="095B727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0121121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14B923F">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4679A2A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68C262C8">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46B0D0A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47A7312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976AE">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39AA6D6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3F529C2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349CC563">
      <w:pPr>
        <w:adjustRightInd w:val="0"/>
        <w:snapToGrid w:val="0"/>
        <w:spacing w:line="360" w:lineRule="auto"/>
        <w:jc w:val="left"/>
        <w:rPr>
          <w:rFonts w:ascii="宋体" w:hAnsi="宋体"/>
          <w:sz w:val="24"/>
          <w:szCs w:val="24"/>
        </w:rPr>
      </w:pPr>
    </w:p>
    <w:p w14:paraId="779A79BE">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5DD444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4A48B0F">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3AEAFDCC">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69915A09">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6B1F567A">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4577FE9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9B212B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4C877F9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6BB43CB6">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6EB3363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41EF2C9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06945B8D">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14DA29E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480256D5">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772C54A4">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770187A">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4FD6AB3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3EED8B5D">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05B1BCA">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0541142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238B2A6F">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4BF3BCA">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88ECB">
    <w:pPr>
      <w:pStyle w:val="19"/>
      <w:framePr w:wrap="around" w:vAnchor="text" w:hAnchor="margin" w:xAlign="center" w:y="1"/>
      <w:rPr>
        <w:rStyle w:val="35"/>
      </w:rPr>
    </w:pPr>
    <w:r>
      <w:fldChar w:fldCharType="begin"/>
    </w:r>
    <w:r>
      <w:rPr>
        <w:rStyle w:val="35"/>
      </w:rPr>
      <w:instrText xml:space="preserve">PAGE  </w:instrText>
    </w:r>
    <w:r>
      <w:fldChar w:fldCharType="end"/>
    </w:r>
  </w:p>
  <w:p w14:paraId="302493AF">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4B50C946">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26B547E7">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637742E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0D2CB2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1DC38C6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528B3458">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686833A">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008E971A">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64D38E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1C7078E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7BCAC">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F3ACD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4">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10E2F50"/>
    <w:multiLevelType w:val="multilevel"/>
    <w:tmpl w:val="610E2F50"/>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1"/>
  </w:num>
  <w:num w:numId="2">
    <w:abstractNumId w:val="31"/>
  </w:num>
  <w:num w:numId="3">
    <w:abstractNumId w:val="26"/>
  </w:num>
  <w:num w:numId="4">
    <w:abstractNumId w:val="24"/>
  </w:num>
  <w:num w:numId="5">
    <w:abstractNumId w:val="6"/>
  </w:num>
  <w:num w:numId="6">
    <w:abstractNumId w:val="9"/>
  </w:num>
  <w:num w:numId="7">
    <w:abstractNumId w:val="10"/>
  </w:num>
  <w:num w:numId="8">
    <w:abstractNumId w:val="25"/>
  </w:num>
  <w:num w:numId="9">
    <w:abstractNumId w:val="27"/>
  </w:num>
  <w:num w:numId="10">
    <w:abstractNumId w:val="23"/>
  </w:num>
  <w:num w:numId="11">
    <w:abstractNumId w:val="7"/>
  </w:num>
  <w:num w:numId="12">
    <w:abstractNumId w:val="19"/>
  </w:num>
  <w:num w:numId="13">
    <w:abstractNumId w:val="20"/>
  </w:num>
  <w:num w:numId="14">
    <w:abstractNumId w:val="3"/>
  </w:num>
  <w:num w:numId="15">
    <w:abstractNumId w:val="5"/>
  </w:num>
  <w:num w:numId="16">
    <w:abstractNumId w:val="1"/>
  </w:num>
  <w:num w:numId="17">
    <w:abstractNumId w:val="30"/>
  </w:num>
  <w:num w:numId="18">
    <w:abstractNumId w:val="17"/>
  </w:num>
  <w:num w:numId="19">
    <w:abstractNumId w:val="29"/>
  </w:num>
  <w:num w:numId="20">
    <w:abstractNumId w:val="22"/>
  </w:num>
  <w:num w:numId="21">
    <w:abstractNumId w:val="4"/>
  </w:num>
  <w:num w:numId="22">
    <w:abstractNumId w:val="12"/>
  </w:num>
  <w:num w:numId="23">
    <w:abstractNumId w:val="8"/>
  </w:num>
  <w:num w:numId="24">
    <w:abstractNumId w:val="28"/>
  </w:num>
  <w:num w:numId="25">
    <w:abstractNumId w:val="16"/>
  </w:num>
  <w:num w:numId="26">
    <w:abstractNumId w:val="32"/>
  </w:num>
  <w:num w:numId="27">
    <w:abstractNumId w:val="0"/>
  </w:num>
  <w:num w:numId="28">
    <w:abstractNumId w:val="13"/>
  </w:num>
  <w:num w:numId="29">
    <w:abstractNumId w:val="14"/>
  </w:num>
  <w:num w:numId="30">
    <w:abstractNumId w:val="15"/>
  </w:num>
  <w:num w:numId="31">
    <w:abstractNumId w:val="18"/>
  </w:num>
  <w:num w:numId="32">
    <w:abstractNumId w:val="11"/>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5DB"/>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9FA"/>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5EA"/>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2B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06FD"/>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5DA"/>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F69"/>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646"/>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4FE9"/>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044"/>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59D4"/>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B46"/>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963"/>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47CD3"/>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E08"/>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4D17"/>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1F7"/>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3F95"/>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4F39"/>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0B05"/>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4E"/>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4DF"/>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65F2"/>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68FE"/>
    <w:rsid w:val="00CC7CBF"/>
    <w:rsid w:val="00CD0D67"/>
    <w:rsid w:val="00CD115A"/>
    <w:rsid w:val="00CD193E"/>
    <w:rsid w:val="00CD20B0"/>
    <w:rsid w:val="00CD2481"/>
    <w:rsid w:val="00CD28AE"/>
    <w:rsid w:val="00CD3104"/>
    <w:rsid w:val="00CD3509"/>
    <w:rsid w:val="00CD4055"/>
    <w:rsid w:val="00CD4255"/>
    <w:rsid w:val="00CD42D2"/>
    <w:rsid w:val="00CD44EE"/>
    <w:rsid w:val="00CD45B2"/>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759"/>
    <w:rsid w:val="00CE7F5D"/>
    <w:rsid w:val="00CF02D4"/>
    <w:rsid w:val="00CF0A3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35A"/>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1ECC"/>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47B"/>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43DA"/>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03AB8"/>
    <w:rsid w:val="042D7FF0"/>
    <w:rsid w:val="057C1D39"/>
    <w:rsid w:val="05891259"/>
    <w:rsid w:val="0654565B"/>
    <w:rsid w:val="08633479"/>
    <w:rsid w:val="0A486315"/>
    <w:rsid w:val="0A63147A"/>
    <w:rsid w:val="0A81331A"/>
    <w:rsid w:val="0ADB2EF0"/>
    <w:rsid w:val="0ADD4CBE"/>
    <w:rsid w:val="0C83309C"/>
    <w:rsid w:val="0CB51572"/>
    <w:rsid w:val="0DE73E36"/>
    <w:rsid w:val="0E0D175B"/>
    <w:rsid w:val="0E4D31E3"/>
    <w:rsid w:val="0E530E38"/>
    <w:rsid w:val="10DA34F9"/>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A4292C"/>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semiHidden="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rFonts w:asciiTheme="minorHAnsi" w:hAnsiTheme="minorHAnsi" w:eastAsiaTheme="minorEastAsia" w:cstheme="minorBidi"/>
      <w:sz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6"/>
    <w:qFormat/>
    <w:uiPriority w:val="99"/>
    <w:pPr>
      <w:jc w:val="left"/>
    </w:pPr>
  </w:style>
  <w:style w:type="paragraph" w:styleId="12">
    <w:name w:val="Body Text"/>
    <w:basedOn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1"/>
    <w:next w:val="11"/>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1"/>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10"/>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autoRedefine/>
    <w:qFormat/>
    <w:uiPriority w:val="1"/>
    <w:rPr>
      <w:rFonts w:ascii="宋体" w:hAnsi="宋体" w:cs="宋体"/>
    </w:rPr>
  </w:style>
  <w:style w:type="table" w:customStyle="1" w:styleId="114">
    <w:name w:val="Table Normal"/>
    <w:autoRedefine/>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3"/>
    <w:qFormat/>
    <w:uiPriority w:val="0"/>
    <w:rPr>
      <w:rFonts w:hint="eastAsia" w:ascii="宋体" w:hAnsi="宋体" w:eastAsia="宋体" w:cs="宋体"/>
      <w:color w:val="000000"/>
      <w:sz w:val="20"/>
      <w:szCs w:val="20"/>
      <w:u w:val="none"/>
    </w:rPr>
  </w:style>
  <w:style w:type="character" w:customStyle="1" w:styleId="117">
    <w:name w:val="font51"/>
    <w:basedOn w:val="33"/>
    <w:qFormat/>
    <w:uiPriority w:val="0"/>
    <w:rPr>
      <w:rFonts w:hint="eastAsia" w:ascii="宋体" w:hAnsi="宋体" w:eastAsia="宋体" w:cs="宋体"/>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2105CD-270B-46F7-B273-31DB3626AC8D}">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21</Pages>
  <Words>6321</Words>
  <Characters>6566</Characters>
  <Lines>67</Lines>
  <Paragraphs>18</Paragraphs>
  <TotalTime>57</TotalTime>
  <ScaleCrop>false</ScaleCrop>
  <LinksUpToDate>false</LinksUpToDate>
  <CharactersWithSpaces>7546</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2026-07-23T05:44:00Z</dcterms:created>
  <dc:creator>微软用户</dc:creator>
  <cp:lastModifiedBy>JonMMx 2000</cp:lastModifiedBy>
  <cp:lastPrinted>2020-06-28T02:28:00Z</cp:lastPrinted>
  <dcterms:modified xsi:type="dcterms:W3CDTF">2026-08-31T05:10:43Z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C0E52DBF9FCB4F07BC67952552803439_13</vt:lpwstr>
  </property>
  <property fmtid="{D5CDD505-2E9C-101B-9397-08002B2CF9AE}" pid="4" name="KSOTemplateDocerSaveRecord">
    <vt:lpwstr>eyJoZGlkIjoiYmM2NWI1ZmQ1MjcyYjJlMjc0NTk0YzFmYjdiZTliY2IiLCJ1c2VySWQiOiIxMzkzNzE1MzY1In0=</vt:lpwstr>
  </property>
</Properties>
</file>